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7F1713F3" w:rsidR="00E90E49" w:rsidRPr="00B530F6" w:rsidRDefault="00E90E49" w:rsidP="00E35559">
      <w:pPr>
        <w:pStyle w:val="3GPPHeader"/>
        <w:spacing w:after="60"/>
        <w:rPr>
          <w:sz w:val="32"/>
          <w:szCs w:val="32"/>
        </w:rPr>
      </w:pPr>
      <w:r w:rsidRPr="00B530F6">
        <w:t>3GPP TSG-RAN WG</w:t>
      </w:r>
      <w:r w:rsidR="008F1C4E" w:rsidRPr="00B530F6">
        <w:t>1</w:t>
      </w:r>
      <w:r w:rsidRPr="00B530F6">
        <w:t xml:space="preserve"> </w:t>
      </w:r>
      <w:r w:rsidR="008F1C4E" w:rsidRPr="00B530F6">
        <w:t xml:space="preserve">Meeting </w:t>
      </w:r>
      <w:r w:rsidRPr="00B530F6">
        <w:t>#</w:t>
      </w:r>
      <w:r w:rsidR="008B2163" w:rsidRPr="00B530F6">
        <w:t>100</w:t>
      </w:r>
      <w:r w:rsidR="00B530F6" w:rsidRPr="00B530F6">
        <w:t>bis</w:t>
      </w:r>
      <w:r w:rsidR="00A3178E" w:rsidRPr="00B530F6">
        <w:t>-e</w:t>
      </w:r>
      <w:r w:rsidRPr="00B530F6">
        <w:tab/>
      </w:r>
      <w:r w:rsidR="00483547" w:rsidRPr="00483547">
        <w:rPr>
          <w:sz w:val="32"/>
          <w:szCs w:val="32"/>
        </w:rPr>
        <w:t>R1-2002472</w:t>
      </w:r>
    </w:p>
    <w:p w14:paraId="19054C72" w14:textId="2327277F" w:rsidR="00E90E49" w:rsidRPr="00CE0424" w:rsidRDefault="00DE2852" w:rsidP="00311702">
      <w:pPr>
        <w:pStyle w:val="3GPPHeader"/>
      </w:pPr>
      <w:r>
        <w:t>e-Meeting</w:t>
      </w:r>
      <w:r w:rsidR="008B2163" w:rsidRPr="00B530F6">
        <w:t xml:space="preserve">, </w:t>
      </w:r>
      <w:r w:rsidR="00B530F6" w:rsidRPr="00B530F6">
        <w:t>April</w:t>
      </w:r>
      <w:r w:rsidR="008B2163" w:rsidRPr="00B530F6">
        <w:t xml:space="preserve"> </w:t>
      </w:r>
      <w:r w:rsidR="00CC4B52" w:rsidRPr="00B530F6">
        <w:t>2</w:t>
      </w:r>
      <w:r w:rsidR="00B530F6" w:rsidRPr="00B530F6">
        <w:t>0</w:t>
      </w:r>
      <w:r w:rsidR="008B2163" w:rsidRPr="00B530F6">
        <w:rPr>
          <w:vertAlign w:val="superscript"/>
        </w:rPr>
        <w:t>th</w:t>
      </w:r>
      <w:r w:rsidR="008B2163" w:rsidRPr="00B530F6">
        <w:t xml:space="preserve"> – </w:t>
      </w:r>
      <w:r w:rsidR="00B530F6" w:rsidRPr="00B530F6">
        <w:t>Ap</w:t>
      </w:r>
      <w:r w:rsidR="00B530F6">
        <w:t>r</w:t>
      </w:r>
      <w:r w:rsidR="00B530F6" w:rsidRPr="00B530F6">
        <w:t>il</w:t>
      </w:r>
      <w:r w:rsidR="00CC4B52" w:rsidRPr="00B530F6">
        <w:t xml:space="preserve"> </w:t>
      </w:r>
      <w:r w:rsidR="00B530F6" w:rsidRPr="00B530F6">
        <w:t>30</w:t>
      </w:r>
      <w:r w:rsidR="008B2163" w:rsidRPr="00B530F6">
        <w:rPr>
          <w:vertAlign w:val="superscript"/>
        </w:rPr>
        <w:t>th</w:t>
      </w:r>
      <w:r w:rsidR="008B2163" w:rsidRPr="00B530F6">
        <w:t>, 2020</w:t>
      </w:r>
    </w:p>
    <w:p w14:paraId="7B526BEE" w14:textId="77777777" w:rsidR="00E90E49" w:rsidRPr="00CE0424" w:rsidRDefault="00E90E49" w:rsidP="00357380">
      <w:pPr>
        <w:pStyle w:val="3GPPHeader"/>
      </w:pPr>
    </w:p>
    <w:p w14:paraId="24038458" w14:textId="77777777" w:rsidR="00E90E49" w:rsidRPr="002D423E" w:rsidRDefault="00E90E49" w:rsidP="00311702">
      <w:pPr>
        <w:pStyle w:val="3GPPHeader"/>
        <w:rPr>
          <w:sz w:val="22"/>
          <w:szCs w:val="22"/>
          <w:lang w:val="en-US"/>
        </w:rPr>
      </w:pPr>
      <w:r w:rsidRPr="002D423E">
        <w:rPr>
          <w:sz w:val="22"/>
          <w:szCs w:val="22"/>
          <w:lang w:val="en-US"/>
        </w:rPr>
        <w:t>Agenda Item:</w:t>
      </w:r>
      <w:r w:rsidRPr="002D423E">
        <w:rPr>
          <w:sz w:val="22"/>
          <w:szCs w:val="22"/>
          <w:lang w:val="en-US"/>
        </w:rPr>
        <w:tab/>
      </w:r>
      <w:r w:rsidR="00312669" w:rsidRPr="002D423E">
        <w:rPr>
          <w:sz w:val="22"/>
          <w:szCs w:val="22"/>
          <w:lang w:val="en-US"/>
        </w:rPr>
        <w:t>7.2.6.2</w:t>
      </w:r>
    </w:p>
    <w:p w14:paraId="35F8F9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8CC71D" w14:textId="7852029C" w:rsidR="00E90E49" w:rsidRPr="00CE0424" w:rsidRDefault="003D3C45" w:rsidP="00311702">
      <w:pPr>
        <w:pStyle w:val="3GPPHeader"/>
        <w:rPr>
          <w:sz w:val="22"/>
          <w:szCs w:val="22"/>
        </w:rPr>
      </w:pPr>
      <w:r>
        <w:rPr>
          <w:sz w:val="22"/>
          <w:szCs w:val="22"/>
        </w:rPr>
        <w:t>Title:</w:t>
      </w:r>
      <w:r w:rsidR="00E90E49" w:rsidRPr="00CE0424">
        <w:rPr>
          <w:sz w:val="22"/>
          <w:szCs w:val="22"/>
        </w:rPr>
        <w:tab/>
      </w:r>
      <w:r w:rsidR="00483547" w:rsidRPr="00483547">
        <w:rPr>
          <w:sz w:val="22"/>
          <w:szCs w:val="22"/>
        </w:rPr>
        <w:t>Remaining issues on Multi-TRP/Panel Transmission</w:t>
      </w:r>
    </w:p>
    <w:p w14:paraId="52BF7D8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754">
        <w:rPr>
          <w:sz w:val="22"/>
          <w:szCs w:val="22"/>
        </w:rPr>
        <w:t>Discussion, Decision</w:t>
      </w:r>
    </w:p>
    <w:p w14:paraId="173F5D4A" w14:textId="1BE2ACEF" w:rsidR="00E90E49" w:rsidRPr="00CE0424" w:rsidRDefault="00E90E49" w:rsidP="00CE0424">
      <w:pPr>
        <w:pStyle w:val="Heading1"/>
      </w:pPr>
      <w:r w:rsidRPr="00CE0424">
        <w:t>Introduction</w:t>
      </w:r>
    </w:p>
    <w:p w14:paraId="74EAB107" w14:textId="78568481" w:rsidR="00B70B5D" w:rsidRDefault="00B70B5D" w:rsidP="00B70B5D">
      <w:r>
        <w:t xml:space="preserve">In this paper we address miscellaneous corrections and clarifications related to multi-TRP PDSCH transmission. </w:t>
      </w:r>
    </w:p>
    <w:p w14:paraId="6A964EE1" w14:textId="4606BD97" w:rsidR="004000E8" w:rsidRDefault="004000E8" w:rsidP="00CE0424">
      <w:pPr>
        <w:pStyle w:val="Heading1"/>
      </w:pPr>
      <w:bookmarkStart w:id="0" w:name="_Ref178064866"/>
      <w:r w:rsidRPr="00CE0424">
        <w:t>Discussion</w:t>
      </w:r>
      <w:bookmarkEnd w:id="0"/>
    </w:p>
    <w:p w14:paraId="0BA4129D" w14:textId="20038FD9" w:rsidR="004C53EB" w:rsidRDefault="004C53EB" w:rsidP="004C53EB"/>
    <w:p w14:paraId="28702221" w14:textId="173BC1EB" w:rsidR="004C53EB" w:rsidRDefault="004C53EB" w:rsidP="004C53EB">
      <w:pPr>
        <w:pStyle w:val="Heading2"/>
      </w:pPr>
      <w:r>
        <w:t>On default TCI states for multiple PDSCH transmission occasions</w:t>
      </w:r>
    </w:p>
    <w:p w14:paraId="67FBE7FD" w14:textId="60646EE4" w:rsidR="004C53EB" w:rsidRDefault="004C53EB" w:rsidP="004C53EB">
      <w:pPr>
        <w:rPr>
          <w:rFonts w:eastAsiaTheme="minorEastAsia"/>
        </w:rPr>
      </w:pPr>
      <w:r>
        <w:t xml:space="preserve">In current specifications, when </w:t>
      </w:r>
      <w:r>
        <w:rPr>
          <w:rFonts w:eastAsiaTheme="minorEastAsia"/>
        </w:rPr>
        <w:t xml:space="preserve">multiple PDSCH transmission occasions are scheduled </w:t>
      </w:r>
      <w:r w:rsidR="0093120F">
        <w:rPr>
          <w:rFonts w:eastAsiaTheme="minorEastAsia"/>
        </w:rPr>
        <w:t>with</w:t>
      </w:r>
      <w:r>
        <w:rPr>
          <w:rFonts w:eastAsiaTheme="minorEastAsia"/>
        </w:rPr>
        <w:t xml:space="preserve"> Scheme 4, </w:t>
      </w:r>
      <w:r w:rsidR="001E7F03">
        <w:rPr>
          <w:rFonts w:eastAsiaTheme="minorEastAsia"/>
        </w:rPr>
        <w:t>the UE behaviour is undefined for the case where</w:t>
      </w:r>
    </w:p>
    <w:p w14:paraId="6E96DFCF" w14:textId="7229D0CB" w:rsidR="004C53EB" w:rsidRPr="004C53EB" w:rsidRDefault="004C53EB" w:rsidP="004C53EB">
      <w:pPr>
        <w:pStyle w:val="ListParagraph"/>
        <w:numPr>
          <w:ilvl w:val="0"/>
          <w:numId w:val="28"/>
        </w:numPr>
        <w:rPr>
          <w:rFonts w:ascii="Times New Roman" w:hAnsi="Times New Roman"/>
        </w:rPr>
      </w:pPr>
      <w:r w:rsidRPr="004C53EB">
        <w:rPr>
          <w:rFonts w:ascii="Times New Roman" w:eastAsiaTheme="minorEastAsia" w:hAnsi="Times New Roman"/>
          <w:lang w:val="en-GB"/>
        </w:rPr>
        <w:t xml:space="preserve">the </w:t>
      </w:r>
      <w:r w:rsidR="001E7F03">
        <w:rPr>
          <w:rFonts w:ascii="Times New Roman" w:hAnsi="Times New Roman"/>
          <w:lang w:val="en-US"/>
        </w:rPr>
        <w:t>time</w:t>
      </w:r>
      <w:r w:rsidRPr="004C53EB">
        <w:rPr>
          <w:rFonts w:ascii="Times New Roman" w:hAnsi="Times New Roman"/>
        </w:rPr>
        <w:t xml:space="preserve"> offset between the reception of </w:t>
      </w:r>
      <w:r>
        <w:rPr>
          <w:rFonts w:ascii="Times New Roman" w:hAnsi="Times New Roman"/>
          <w:lang w:val="en-US"/>
        </w:rPr>
        <w:t>the</w:t>
      </w:r>
      <w:r w:rsidRPr="004C53EB">
        <w:rPr>
          <w:rFonts w:ascii="Times New Roman" w:hAnsi="Times New Roman"/>
        </w:rPr>
        <w:t xml:space="preserve"> DL DCI and the 1</w:t>
      </w:r>
      <w:r w:rsidRPr="004C53EB">
        <w:rPr>
          <w:rFonts w:ascii="Times New Roman" w:hAnsi="Times New Roman"/>
          <w:vertAlign w:val="superscript"/>
        </w:rPr>
        <w:t>st</w:t>
      </w:r>
      <w:r w:rsidRPr="004C53EB">
        <w:rPr>
          <w:rFonts w:ascii="Times New Roman" w:hAnsi="Times New Roman"/>
        </w:rPr>
        <w:t xml:space="preserve"> PDSCH</w:t>
      </w:r>
      <w:r>
        <w:rPr>
          <w:rFonts w:ascii="Times New Roman" w:hAnsi="Times New Roman"/>
          <w:lang w:val="en-US"/>
        </w:rPr>
        <w:t xml:space="preserve"> transmission occasion</w:t>
      </w:r>
      <w:r w:rsidRPr="004C53EB">
        <w:rPr>
          <w:rFonts w:ascii="Times New Roman" w:hAnsi="Times New Roman"/>
        </w:rPr>
        <w:t xml:space="preserve"> is less than </w:t>
      </w:r>
      <w:r>
        <w:rPr>
          <w:rFonts w:ascii="Times New Roman" w:hAnsi="Times New Roman"/>
          <w:lang w:val="en-US"/>
        </w:rPr>
        <w:t>the</w:t>
      </w:r>
      <w:r w:rsidRPr="004C53EB">
        <w:rPr>
          <w:rFonts w:ascii="Times New Roman" w:hAnsi="Times New Roman"/>
        </w:rPr>
        <w:t xml:space="preserve"> threshold </w:t>
      </w:r>
      <w:proofErr w:type="spellStart"/>
      <w:r w:rsidRPr="004C53EB">
        <w:rPr>
          <w:rFonts w:ascii="Times New Roman" w:hAnsi="Times New Roman"/>
          <w:i/>
        </w:rPr>
        <w:t>timeDurationForQCL</w:t>
      </w:r>
      <w:proofErr w:type="spellEnd"/>
      <w:r w:rsidRPr="004C53EB">
        <w:rPr>
          <w:rFonts w:ascii="Times New Roman" w:hAnsi="Times New Roman"/>
          <w:i/>
        </w:rPr>
        <w:t xml:space="preserve">, </w:t>
      </w:r>
      <w:r>
        <w:rPr>
          <w:rFonts w:ascii="Times New Roman" w:hAnsi="Times New Roman"/>
          <w:iCs/>
          <w:lang w:val="en-US"/>
        </w:rPr>
        <w:t xml:space="preserve">and </w:t>
      </w:r>
    </w:p>
    <w:p w14:paraId="43B240E3" w14:textId="402C087C" w:rsidR="004C53EB" w:rsidRPr="004C53EB" w:rsidRDefault="004C53EB" w:rsidP="004C53EB">
      <w:pPr>
        <w:pStyle w:val="ListParagraph"/>
        <w:numPr>
          <w:ilvl w:val="0"/>
          <w:numId w:val="28"/>
        </w:numPr>
        <w:rPr>
          <w:rFonts w:ascii="Times New Roman" w:hAnsi="Times New Roman"/>
        </w:rPr>
      </w:pPr>
      <w:r w:rsidRPr="004C53EB">
        <w:rPr>
          <w:rFonts w:ascii="Times New Roman" w:eastAsiaTheme="minorEastAsia" w:hAnsi="Times New Roman"/>
          <w:lang w:val="en-GB"/>
        </w:rPr>
        <w:t xml:space="preserve">the </w:t>
      </w:r>
      <w:r w:rsidRPr="004C53EB">
        <w:rPr>
          <w:rFonts w:ascii="Times New Roman" w:hAnsi="Times New Roman"/>
        </w:rPr>
        <w:t>time offset between the reception of a DL DCI and the 2</w:t>
      </w:r>
      <w:r w:rsidRPr="004C53EB">
        <w:rPr>
          <w:rFonts w:ascii="Times New Roman" w:hAnsi="Times New Roman"/>
          <w:vertAlign w:val="superscript"/>
        </w:rPr>
        <w:t>nd</w:t>
      </w:r>
      <w:r w:rsidRPr="004C53EB">
        <w:rPr>
          <w:rFonts w:ascii="Times New Roman" w:hAnsi="Times New Roman"/>
        </w:rPr>
        <w:t xml:space="preserve">  PDSCH </w:t>
      </w:r>
      <w:r w:rsidR="001E7F03">
        <w:rPr>
          <w:rFonts w:ascii="Times New Roman" w:hAnsi="Times New Roman"/>
          <w:lang w:val="en-US"/>
        </w:rPr>
        <w:t xml:space="preserve">transmission occasion </w:t>
      </w:r>
      <w:r w:rsidRPr="004C53EB">
        <w:rPr>
          <w:rFonts w:ascii="Times New Roman" w:hAnsi="Times New Roman"/>
        </w:rPr>
        <w:t xml:space="preserve">is greater than </w:t>
      </w:r>
      <w:r w:rsidR="00E5058B">
        <w:rPr>
          <w:rFonts w:ascii="Times New Roman" w:hAnsi="Times New Roman"/>
          <w:lang w:val="en-US"/>
        </w:rPr>
        <w:t xml:space="preserve">or equal to </w:t>
      </w:r>
      <w:r w:rsidRPr="004C53EB">
        <w:rPr>
          <w:rFonts w:ascii="Times New Roman" w:hAnsi="Times New Roman"/>
        </w:rPr>
        <w:t>the threshold</w:t>
      </w:r>
      <w:r w:rsidR="001E7F03">
        <w:rPr>
          <w:rFonts w:ascii="Times New Roman" w:hAnsi="Times New Roman"/>
          <w:lang w:val="en-US"/>
        </w:rPr>
        <w:t xml:space="preserve"> </w:t>
      </w:r>
      <w:proofErr w:type="spellStart"/>
      <w:r w:rsidR="001E7F03" w:rsidRPr="004C53EB">
        <w:rPr>
          <w:rFonts w:ascii="Times New Roman" w:hAnsi="Times New Roman"/>
          <w:i/>
        </w:rPr>
        <w:t>timeDurationForQCL</w:t>
      </w:r>
      <w:proofErr w:type="spellEnd"/>
    </w:p>
    <w:p w14:paraId="25F053F9" w14:textId="0FD25100" w:rsidR="004C53EB" w:rsidRDefault="004C53EB" w:rsidP="004C53EB"/>
    <w:p w14:paraId="127A22CD" w14:textId="05696C95" w:rsidR="004C53EB" w:rsidRDefault="004F7B7F" w:rsidP="004C53EB">
      <w:r>
        <w:t xml:space="preserve">Consider the example in </w:t>
      </w:r>
      <w:r>
        <w:fldChar w:fldCharType="begin"/>
      </w:r>
      <w:r>
        <w:instrText xml:space="preserve"> REF _Ref37416594 \h </w:instrText>
      </w:r>
      <w:r>
        <w:fldChar w:fldCharType="separate"/>
      </w:r>
      <w:r>
        <w:t xml:space="preserve">Figure </w:t>
      </w:r>
      <w:r>
        <w:rPr>
          <w:noProof/>
        </w:rPr>
        <w:t>1</w:t>
      </w:r>
      <w:r>
        <w:fldChar w:fldCharType="end"/>
      </w:r>
      <w:r>
        <w:t>, where the time offset T</w:t>
      </w:r>
      <w:r w:rsidRPr="004F7B7F">
        <w:rPr>
          <w:vertAlign w:val="subscript"/>
        </w:rPr>
        <w:t>1</w:t>
      </w:r>
      <w:r>
        <w:t xml:space="preserve"> is lower than the threshold but T</w:t>
      </w:r>
      <w:r w:rsidRPr="004F7B7F">
        <w:rPr>
          <w:vertAlign w:val="subscript"/>
        </w:rPr>
        <w:t>2</w:t>
      </w:r>
      <w:r>
        <w:t xml:space="preserve"> is larger than the threshold.  In this case, a reasonable approach is to apply the default TCI state to the 1</w:t>
      </w:r>
      <w:r w:rsidRPr="004F7B7F">
        <w:rPr>
          <w:vertAlign w:val="superscript"/>
        </w:rPr>
        <w:t>st</w:t>
      </w:r>
      <w:r>
        <w:t xml:space="preserve"> PDSCH occasion while applying the corresponding TCI states indicated in DCI</w:t>
      </w:r>
      <w:r w:rsidR="00C71CB0">
        <w:t xml:space="preserve"> to the remaining </w:t>
      </w:r>
      <w:r w:rsidR="008773FF">
        <w:t>PDSCH occasions</w:t>
      </w:r>
      <w:r w:rsidR="00676225">
        <w:t xml:space="preserve">. </w:t>
      </w:r>
      <w:r w:rsidR="003B521E">
        <w:t xml:space="preserve">In this example, </w:t>
      </w:r>
      <w:r w:rsidR="006F3E3D">
        <w:t xml:space="preserve"> </w:t>
      </w:r>
      <w:r w:rsidR="00AB413B">
        <w:t xml:space="preserve">the UE should have decoded the DCI </w:t>
      </w:r>
      <w:r w:rsidR="003D0D26">
        <w:t xml:space="preserve"> befor</w:t>
      </w:r>
      <w:r w:rsidR="00233056">
        <w:t>e the 2</w:t>
      </w:r>
      <w:r w:rsidR="00233056" w:rsidRPr="0007744D">
        <w:rPr>
          <w:vertAlign w:val="superscript"/>
        </w:rPr>
        <w:t>nd</w:t>
      </w:r>
      <w:r w:rsidR="00233056">
        <w:t xml:space="preserve"> PDSCH occasion </w:t>
      </w:r>
      <w:r w:rsidR="00AB413B">
        <w:t xml:space="preserve">and </w:t>
      </w:r>
      <w:r w:rsidR="001108C1">
        <w:t>has enough time to switch beams according to the indicated TC</w:t>
      </w:r>
      <w:r w:rsidR="00676225">
        <w:t>I</w:t>
      </w:r>
      <w:r w:rsidR="001108C1">
        <w:t xml:space="preserve"> states</w:t>
      </w:r>
      <w:r w:rsidR="00557F9F">
        <w:t xml:space="preserve"> for the</w:t>
      </w:r>
      <w:r w:rsidR="00331457">
        <w:t xml:space="preserve"> 2</w:t>
      </w:r>
      <w:r w:rsidR="00331457" w:rsidRPr="00273CDE">
        <w:rPr>
          <w:vertAlign w:val="superscript"/>
        </w:rPr>
        <w:t>nd</w:t>
      </w:r>
      <w:r w:rsidR="00331457">
        <w:t xml:space="preserve"> </w:t>
      </w:r>
      <w:r w:rsidR="00FE1930">
        <w:t xml:space="preserve">and subsequent </w:t>
      </w:r>
      <w:r w:rsidR="00331457">
        <w:t>PDSCH occasion</w:t>
      </w:r>
      <w:r w:rsidR="00FE1930">
        <w:t>s</w:t>
      </w:r>
      <w:r>
        <w:t xml:space="preserve">.  </w:t>
      </w:r>
    </w:p>
    <w:p w14:paraId="6E828F3C" w14:textId="21BDF51F" w:rsidR="006F1165" w:rsidRDefault="006F1165" w:rsidP="004C53EB"/>
    <w:p w14:paraId="0F7177B6" w14:textId="04EC19A7" w:rsidR="006F1165" w:rsidRDefault="006F1165" w:rsidP="004C53EB">
      <w:r>
        <w:rPr>
          <w:noProof/>
        </w:rPr>
        <w:drawing>
          <wp:inline distT="0" distB="0" distL="0" distR="0" wp14:anchorId="70A0E099" wp14:editId="7A920E37">
            <wp:extent cx="6120765" cy="993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93775"/>
                    </a:xfrm>
                    <a:prstGeom prst="rect">
                      <a:avLst/>
                    </a:prstGeom>
                  </pic:spPr>
                </pic:pic>
              </a:graphicData>
            </a:graphic>
          </wp:inline>
        </w:drawing>
      </w:r>
    </w:p>
    <w:p w14:paraId="0D26AE90" w14:textId="75E102FB" w:rsidR="004C53EB" w:rsidRDefault="004F7B7F" w:rsidP="004F7B7F">
      <w:pPr>
        <w:pStyle w:val="Caption"/>
        <w:spacing w:before="0"/>
        <w:jc w:val="center"/>
      </w:pPr>
      <w:bookmarkStart w:id="1" w:name="_Ref37416594"/>
      <w:r>
        <w:t xml:space="preserve">Figure </w:t>
      </w:r>
      <w:fldSimple w:instr=" SEQ Figure \* ARABIC ">
        <w:r>
          <w:rPr>
            <w:noProof/>
          </w:rPr>
          <w:t>1</w:t>
        </w:r>
      </w:fldSimple>
      <w:bookmarkEnd w:id="1"/>
      <w:r>
        <w:t>.  Example illustrating application of default TCI states for Scheme 4</w:t>
      </w:r>
    </w:p>
    <w:p w14:paraId="543C4A1F" w14:textId="27F479AE" w:rsidR="00D848BA" w:rsidRDefault="00D848BA" w:rsidP="00D848BA">
      <w:pPr>
        <w:rPr>
          <w:lang w:eastAsia="en-GB"/>
        </w:rPr>
      </w:pPr>
    </w:p>
    <w:p w14:paraId="3DC2B434" w14:textId="273F4440" w:rsidR="0093120F" w:rsidRPr="00CF12F6" w:rsidRDefault="0093120F" w:rsidP="0093120F">
      <w:pPr>
        <w:pStyle w:val="BodyText"/>
        <w:rPr>
          <w:rFonts w:ascii="Times New Roman" w:eastAsiaTheme="minorEastAsia" w:hAnsi="Times New Roman"/>
        </w:rPr>
      </w:pPr>
      <w:r w:rsidRPr="00CF12F6">
        <w:rPr>
          <w:rFonts w:ascii="Times New Roman" w:hAnsi="Times New Roman"/>
          <w:lang w:eastAsia="en-GB"/>
        </w:rPr>
        <w:t xml:space="preserve">In general, </w:t>
      </w:r>
      <w:r w:rsidR="00696FD8" w:rsidRPr="00CF12F6">
        <w:rPr>
          <w:rFonts w:ascii="Times New Roman" w:hAnsi="Times New Roman"/>
          <w:lang w:eastAsia="en-GB"/>
        </w:rPr>
        <w:t>for</w:t>
      </w:r>
      <w:r w:rsidR="00696FD8" w:rsidRPr="00CF12F6">
        <w:rPr>
          <w:rFonts w:ascii="Times New Roman" w:eastAsiaTheme="minorEastAsia" w:hAnsi="Times New Roman"/>
        </w:rPr>
        <w:t xml:space="preserve"> </w:t>
      </w:r>
      <w:r w:rsidRPr="00CF12F6">
        <w:rPr>
          <w:rFonts w:ascii="Times New Roman" w:eastAsiaTheme="minorEastAsia" w:hAnsi="Times New Roman"/>
        </w:rPr>
        <w:t xml:space="preserve">N&gt;1 PDSCH transmission occasions scheduled by a DCI (e.g., by indicating in DCI a  RepNumR16 = N), </w:t>
      </w:r>
    </w:p>
    <w:p w14:paraId="08804C61" w14:textId="426B0EB1" w:rsidR="0093120F" w:rsidRPr="00CF12F6" w:rsidRDefault="007409FC" w:rsidP="0093120F">
      <w:pPr>
        <w:pStyle w:val="BodyText"/>
        <w:numPr>
          <w:ilvl w:val="0"/>
          <w:numId w:val="30"/>
        </w:numPr>
        <w:rPr>
          <w:rFonts w:ascii="Times New Roman" w:hAnsi="Times New Roman"/>
        </w:rPr>
      </w:pPr>
      <w:r w:rsidRPr="00CF12F6">
        <w:rPr>
          <w:rFonts w:ascii="Times New Roman" w:eastAsiaTheme="minorEastAsia" w:hAnsi="Times New Roman"/>
        </w:rPr>
        <w:lastRenderedPageBreak/>
        <w:t xml:space="preserve"> when </w:t>
      </w:r>
      <w:r w:rsidR="0093120F" w:rsidRPr="00CF12F6">
        <w:rPr>
          <w:rFonts w:ascii="Times New Roman" w:eastAsiaTheme="minorEastAsia" w:hAnsi="Times New Roman"/>
        </w:rPr>
        <w:t xml:space="preserve">the </w:t>
      </w:r>
      <w:r w:rsidR="0093120F" w:rsidRPr="00CF12F6">
        <w:rPr>
          <w:rFonts w:ascii="Times New Roman" w:hAnsi="Times New Roman"/>
        </w:rPr>
        <w:t xml:space="preserve">time offset between the reception of the DCI and the </w:t>
      </w:r>
      <w:r w:rsidR="0093120F" w:rsidRPr="00CF12F6">
        <w:rPr>
          <w:rFonts w:ascii="Times New Roman" w:hAnsi="Times New Roman"/>
          <w:i/>
          <w:iCs/>
        </w:rPr>
        <w:t>n</w:t>
      </w:r>
      <w:r w:rsidR="0093120F" w:rsidRPr="00CF12F6">
        <w:rPr>
          <w:rFonts w:ascii="Times New Roman" w:hAnsi="Times New Roman"/>
          <w:vertAlign w:val="superscript"/>
        </w:rPr>
        <w:t>th</w:t>
      </w:r>
      <w:r w:rsidR="0093120F" w:rsidRPr="00CF12F6">
        <w:rPr>
          <w:rFonts w:ascii="Times New Roman" w:hAnsi="Times New Roman"/>
        </w:rPr>
        <w:t xml:space="preserve"> PDSCH transmission occasion is less than the threshold </w:t>
      </w:r>
      <w:proofErr w:type="spellStart"/>
      <w:r w:rsidR="0093120F" w:rsidRPr="00CF12F6">
        <w:rPr>
          <w:rFonts w:ascii="Times New Roman" w:hAnsi="Times New Roman"/>
          <w:i/>
        </w:rPr>
        <w:t>timeDurationForQCL</w:t>
      </w:r>
      <w:proofErr w:type="spellEnd"/>
      <w:r w:rsidR="0093120F" w:rsidRPr="00CF12F6">
        <w:rPr>
          <w:rFonts w:ascii="Times New Roman" w:hAnsi="Times New Roman"/>
          <w:i/>
        </w:rPr>
        <w:t>,</w:t>
      </w:r>
      <w:r w:rsidR="0093120F" w:rsidRPr="00CF12F6">
        <w:rPr>
          <w:rFonts w:ascii="Times New Roman" w:hAnsi="Times New Roman"/>
          <w:iCs/>
        </w:rPr>
        <w:t xml:space="preserve"> </w:t>
      </w:r>
      <w:r w:rsidR="0093120F" w:rsidRPr="00CF12F6">
        <w:rPr>
          <w:rFonts w:ascii="Times New Roman" w:hAnsi="Times New Roman"/>
        </w:rPr>
        <w:t xml:space="preserve">the default TCI states are applied to the reception of </w:t>
      </w:r>
      <w:r w:rsidR="00B838A8" w:rsidRPr="00CF12F6">
        <w:rPr>
          <w:rFonts w:ascii="Times New Roman" w:hAnsi="Times New Roman"/>
        </w:rPr>
        <w:t xml:space="preserve">the </w:t>
      </w:r>
      <w:r w:rsidR="00CB6D61" w:rsidRPr="00CF12F6">
        <w:rPr>
          <w:rFonts w:ascii="Times New Roman" w:hAnsi="Times New Roman"/>
          <w:i/>
          <w:iCs/>
        </w:rPr>
        <w:t>n</w:t>
      </w:r>
      <w:r w:rsidR="00CB6D61" w:rsidRPr="00CF12F6">
        <w:rPr>
          <w:rFonts w:ascii="Times New Roman" w:hAnsi="Times New Roman"/>
          <w:vertAlign w:val="superscript"/>
        </w:rPr>
        <w:t>th</w:t>
      </w:r>
      <w:r w:rsidR="00CB6D61" w:rsidRPr="00CF12F6">
        <w:rPr>
          <w:rFonts w:ascii="Times New Roman" w:hAnsi="Times New Roman"/>
        </w:rPr>
        <w:t xml:space="preserve"> </w:t>
      </w:r>
      <w:r w:rsidR="0093120F" w:rsidRPr="00CF12F6">
        <w:rPr>
          <w:rFonts w:ascii="Times New Roman" w:hAnsi="Times New Roman"/>
        </w:rPr>
        <w:t>PDSCH transmission occasion,</w:t>
      </w:r>
    </w:p>
    <w:p w14:paraId="275774E5" w14:textId="02ED0CC1" w:rsidR="0093120F" w:rsidRPr="00CF12F6" w:rsidRDefault="00CB6D61" w:rsidP="0093120F">
      <w:pPr>
        <w:pStyle w:val="BodyText"/>
        <w:numPr>
          <w:ilvl w:val="0"/>
          <w:numId w:val="30"/>
        </w:numPr>
        <w:rPr>
          <w:rFonts w:ascii="Times New Roman" w:hAnsi="Times New Roman"/>
        </w:rPr>
      </w:pPr>
      <w:r w:rsidRPr="00CF12F6">
        <w:rPr>
          <w:rFonts w:ascii="Times New Roman" w:hAnsi="Times New Roman"/>
          <w:iCs/>
        </w:rPr>
        <w:t xml:space="preserve"> when </w:t>
      </w:r>
      <w:r w:rsidR="0093120F" w:rsidRPr="00CF12F6">
        <w:rPr>
          <w:rFonts w:ascii="Times New Roman" w:eastAsiaTheme="minorEastAsia" w:hAnsi="Times New Roman"/>
        </w:rPr>
        <w:t xml:space="preserve">the </w:t>
      </w:r>
      <w:r w:rsidR="0093120F" w:rsidRPr="00CF12F6">
        <w:rPr>
          <w:rFonts w:ascii="Times New Roman" w:hAnsi="Times New Roman"/>
        </w:rPr>
        <w:t>time offset between the reception of the DCI and the</w:t>
      </w:r>
      <w:r w:rsidR="00B838A8" w:rsidRPr="00CF12F6">
        <w:rPr>
          <w:rFonts w:ascii="Times New Roman" w:hAnsi="Times New Roman"/>
        </w:rPr>
        <w:t xml:space="preserve"> </w:t>
      </w:r>
      <w:r w:rsidR="00B838A8" w:rsidRPr="00CF12F6">
        <w:rPr>
          <w:rFonts w:ascii="Times New Roman" w:hAnsi="Times New Roman"/>
          <w:i/>
          <w:iCs/>
        </w:rPr>
        <w:t>n</w:t>
      </w:r>
      <w:r w:rsidR="00B838A8" w:rsidRPr="00CF12F6">
        <w:rPr>
          <w:rFonts w:ascii="Times New Roman" w:hAnsi="Times New Roman"/>
          <w:i/>
          <w:iCs/>
          <w:vertAlign w:val="superscript"/>
        </w:rPr>
        <w:t>th</w:t>
      </w:r>
      <w:r w:rsidR="0093120F" w:rsidRPr="00CF12F6">
        <w:rPr>
          <w:rFonts w:ascii="Times New Roman" w:hAnsi="Times New Roman"/>
        </w:rPr>
        <w:t xml:space="preserve"> PDSCH</w:t>
      </w:r>
      <w:r w:rsidR="00B838A8" w:rsidRPr="00CF12F6">
        <w:rPr>
          <w:rFonts w:ascii="Times New Roman" w:hAnsi="Times New Roman"/>
        </w:rPr>
        <w:t xml:space="preserve"> transmission occasion</w:t>
      </w:r>
      <w:r w:rsidR="0093120F" w:rsidRPr="00CF12F6">
        <w:rPr>
          <w:rFonts w:ascii="Times New Roman" w:hAnsi="Times New Roman"/>
        </w:rPr>
        <w:t xml:space="preserve"> is greater than</w:t>
      </w:r>
      <w:r w:rsidR="00B838A8" w:rsidRPr="00CF12F6">
        <w:rPr>
          <w:rFonts w:ascii="Times New Roman" w:hAnsi="Times New Roman"/>
        </w:rPr>
        <w:t xml:space="preserve"> or equal to</w:t>
      </w:r>
      <w:r w:rsidR="0093120F" w:rsidRPr="00CF12F6">
        <w:rPr>
          <w:rFonts w:ascii="Times New Roman" w:hAnsi="Times New Roman"/>
        </w:rPr>
        <w:t xml:space="preserve"> the threshold</w:t>
      </w:r>
      <w:r w:rsidR="00B838A8" w:rsidRPr="00CF12F6">
        <w:rPr>
          <w:rFonts w:ascii="Times New Roman" w:hAnsi="Times New Roman"/>
        </w:rPr>
        <w:t xml:space="preserve"> </w:t>
      </w:r>
      <w:proofErr w:type="spellStart"/>
      <w:r w:rsidR="00B838A8" w:rsidRPr="00CF12F6">
        <w:rPr>
          <w:rFonts w:ascii="Times New Roman" w:hAnsi="Times New Roman"/>
          <w:i/>
        </w:rPr>
        <w:t>timeDurationForQCL</w:t>
      </w:r>
      <w:proofErr w:type="spellEnd"/>
      <w:r w:rsidR="0093120F" w:rsidRPr="00CF12F6">
        <w:rPr>
          <w:rFonts w:ascii="Times New Roman" w:hAnsi="Times New Roman"/>
        </w:rPr>
        <w:t>, the</w:t>
      </w:r>
      <w:r w:rsidR="00B838A8" w:rsidRPr="00CF12F6">
        <w:rPr>
          <w:rFonts w:ascii="Times New Roman" w:hAnsi="Times New Roman"/>
        </w:rPr>
        <w:t xml:space="preserve"> corresponding </w:t>
      </w:r>
      <w:r w:rsidR="0093120F" w:rsidRPr="00CF12F6">
        <w:rPr>
          <w:rFonts w:ascii="Times New Roman" w:hAnsi="Times New Roman"/>
        </w:rPr>
        <w:t>TCI state</w:t>
      </w:r>
      <w:r w:rsidR="00B838A8" w:rsidRPr="00CF12F6">
        <w:rPr>
          <w:rFonts w:ascii="Times New Roman" w:hAnsi="Times New Roman"/>
        </w:rPr>
        <w:t xml:space="preserve"> </w:t>
      </w:r>
      <w:r w:rsidR="0093120F" w:rsidRPr="00CF12F6">
        <w:rPr>
          <w:rFonts w:ascii="Times New Roman" w:hAnsi="Times New Roman"/>
        </w:rPr>
        <w:t xml:space="preserve">indicated in the TCI field of the DCI </w:t>
      </w:r>
      <w:r w:rsidR="005C6D86" w:rsidRPr="00CF12F6">
        <w:rPr>
          <w:rFonts w:ascii="Times New Roman" w:hAnsi="Times New Roman"/>
        </w:rPr>
        <w:t xml:space="preserve">is </w:t>
      </w:r>
      <w:r w:rsidR="0093120F" w:rsidRPr="00CF12F6">
        <w:rPr>
          <w:rFonts w:ascii="Times New Roman" w:hAnsi="Times New Roman"/>
        </w:rPr>
        <w:t>applied</w:t>
      </w:r>
      <w:r w:rsidR="005C6D86" w:rsidRPr="00CF12F6">
        <w:rPr>
          <w:rFonts w:ascii="Times New Roman" w:hAnsi="Times New Roman"/>
        </w:rPr>
        <w:t xml:space="preserve"> to the </w:t>
      </w:r>
      <w:r w:rsidR="005C6D86" w:rsidRPr="00CF12F6">
        <w:rPr>
          <w:rFonts w:ascii="Times New Roman" w:hAnsi="Times New Roman"/>
          <w:i/>
          <w:iCs/>
        </w:rPr>
        <w:t>n</w:t>
      </w:r>
      <w:r w:rsidR="005C6D86" w:rsidRPr="00CF12F6">
        <w:rPr>
          <w:rFonts w:ascii="Times New Roman" w:hAnsi="Times New Roman"/>
          <w:vertAlign w:val="superscript"/>
        </w:rPr>
        <w:t>th</w:t>
      </w:r>
      <w:r w:rsidR="005C6D86" w:rsidRPr="00CF12F6">
        <w:rPr>
          <w:rFonts w:ascii="Times New Roman" w:hAnsi="Times New Roman"/>
        </w:rPr>
        <w:t xml:space="preserve"> PDSCH transmission occasion</w:t>
      </w:r>
      <w:r w:rsidR="0093120F" w:rsidRPr="00CF12F6">
        <w:rPr>
          <w:rFonts w:ascii="Times New Roman" w:hAnsi="Times New Roman"/>
        </w:rPr>
        <w:t xml:space="preserve">. </w:t>
      </w:r>
    </w:p>
    <w:p w14:paraId="68ECC9B2" w14:textId="19F70CB6" w:rsidR="00D848BA" w:rsidRDefault="00D848BA" w:rsidP="00D848BA">
      <w:pPr>
        <w:rPr>
          <w:lang w:eastAsia="en-GB"/>
        </w:rPr>
      </w:pPr>
    </w:p>
    <w:p w14:paraId="35AF7391" w14:textId="65EE2306" w:rsidR="00B838A8" w:rsidRDefault="00B838A8" w:rsidP="00D848BA">
      <w:pPr>
        <w:rPr>
          <w:lang w:eastAsia="en-GB"/>
        </w:rPr>
      </w:pPr>
      <w:r>
        <w:rPr>
          <w:lang w:eastAsia="en-GB"/>
        </w:rPr>
        <w:t xml:space="preserve">The </w:t>
      </w:r>
      <w:r w:rsidR="00575E35">
        <w:rPr>
          <w:lang w:eastAsia="en-GB"/>
        </w:rPr>
        <w:t>c</w:t>
      </w:r>
      <w:r>
        <w:rPr>
          <w:lang w:eastAsia="en-GB"/>
        </w:rPr>
        <w:t xml:space="preserve">orresponding </w:t>
      </w:r>
      <w:r w:rsidR="00FE5AD9">
        <w:rPr>
          <w:lang w:eastAsia="en-GB"/>
        </w:rPr>
        <w:t xml:space="preserve">text proposal </w:t>
      </w:r>
      <w:r>
        <w:rPr>
          <w:lang w:eastAsia="en-GB"/>
        </w:rPr>
        <w:t>is given in TP1.  Based on the discussion above, we propose the following:</w:t>
      </w:r>
    </w:p>
    <w:p w14:paraId="230620CB" w14:textId="77777777" w:rsidR="0093120F" w:rsidRDefault="0093120F" w:rsidP="00D848BA">
      <w:pPr>
        <w:rPr>
          <w:lang w:eastAsia="en-GB"/>
        </w:rPr>
      </w:pPr>
    </w:p>
    <w:p w14:paraId="684B95A4" w14:textId="357D6A06" w:rsidR="00B838A8" w:rsidRDefault="009F105B" w:rsidP="00B838A8">
      <w:pPr>
        <w:pStyle w:val="Proposal"/>
      </w:pPr>
      <w:bookmarkStart w:id="2" w:name="_Toc37459485"/>
      <w:r>
        <w:t>Adopt</w:t>
      </w:r>
      <w:r w:rsidR="00B838A8">
        <w:t xml:space="preserve"> text proposal (TP1) </w:t>
      </w:r>
      <w:r>
        <w:t>in</w:t>
      </w:r>
      <w:r w:rsidR="00B838A8">
        <w:t xml:space="preserve"> TS 38.214</w:t>
      </w:r>
      <w:r w:rsidR="00B838A8" w:rsidRPr="00A04F49">
        <w:t>.</w:t>
      </w:r>
      <w:bookmarkEnd w:id="2"/>
    </w:p>
    <w:p w14:paraId="27594804" w14:textId="77777777" w:rsidR="00ED6677" w:rsidRDefault="00ED6677" w:rsidP="00ED6677">
      <w:pPr>
        <w:pStyle w:val="Proposal"/>
        <w:numPr>
          <w:ilvl w:val="0"/>
          <w:numId w:val="0"/>
        </w:numPr>
        <w:ind w:left="1701" w:hanging="1701"/>
      </w:pPr>
    </w:p>
    <w:p w14:paraId="7469C73B" w14:textId="77777777" w:rsidR="00F253BC" w:rsidRPr="00B70B5D" w:rsidRDefault="00F253BC" w:rsidP="00F253BC">
      <w:r w:rsidRPr="00B70B5D">
        <w:t>----------------------------</w:t>
      </w:r>
      <w:r>
        <w:t xml:space="preserve"> </w:t>
      </w:r>
      <w:r w:rsidRPr="00B70B5D">
        <w:t>Start of proposed TP</w:t>
      </w:r>
      <w:r>
        <w:t xml:space="preserve">1 for 38.214 </w:t>
      </w:r>
      <w:r w:rsidRPr="00B70B5D">
        <w:t xml:space="preserve"> -----------------------------------------------------------</w:t>
      </w:r>
    </w:p>
    <w:p w14:paraId="2F64EF98" w14:textId="77777777" w:rsidR="00C0067D" w:rsidRPr="0048482F" w:rsidRDefault="00C0067D" w:rsidP="00C0067D">
      <w:pPr>
        <w:pStyle w:val="Heading3"/>
        <w:numPr>
          <w:ilvl w:val="0"/>
          <w:numId w:val="0"/>
        </w:numPr>
        <w:ind w:left="720" w:hanging="720"/>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p>
    <w:p w14:paraId="1A2109A8" w14:textId="77777777" w:rsidR="00F253BC" w:rsidRPr="004D5A05" w:rsidRDefault="00F253BC" w:rsidP="00F253BC">
      <w:pPr>
        <w:rPr>
          <w:color w:val="FF0000"/>
        </w:rPr>
      </w:pPr>
      <w:r w:rsidRPr="004D5A05">
        <w:rPr>
          <w:color w:val="FF0000"/>
        </w:rPr>
        <w:t xml:space="preserve">--- </w:t>
      </w:r>
      <w:r>
        <w:rPr>
          <w:color w:val="FF0000"/>
        </w:rPr>
        <w:t>U</w:t>
      </w:r>
      <w:r w:rsidRPr="004D5A05">
        <w:rPr>
          <w:color w:val="FF0000"/>
        </w:rPr>
        <w:t>nchanged text omitted ---------</w:t>
      </w:r>
    </w:p>
    <w:p w14:paraId="4CA4A31C" w14:textId="36601874" w:rsidR="00D848BA" w:rsidRDefault="00D848BA" w:rsidP="00D848BA">
      <w:bookmarkStart w:id="10" w:name="_Hlk498002628"/>
      <w:bookmarkStart w:id="11" w:name="_Hlk500790716"/>
      <w:r w:rsidRPr="00904AA7">
        <w:t xml:space="preserve">Independent of the configuration of </w:t>
      </w:r>
      <w:proofErr w:type="spellStart"/>
      <w:r w:rsidRPr="00904AA7">
        <w:rPr>
          <w:i/>
        </w:rPr>
        <w:t>tci-PresentInDCI</w:t>
      </w:r>
      <w:proofErr w:type="spellEnd"/>
      <w:r w:rsidRPr="00904AA7">
        <w:t xml:space="preserve"> and </w:t>
      </w:r>
      <w:r w:rsidRPr="00904AA7">
        <w:rPr>
          <w:i/>
        </w:rPr>
        <w:t>tci-PresentInDCI-ForFormat1_2</w:t>
      </w:r>
      <w:r w:rsidRPr="00904AA7">
        <w:t xml:space="preserve"> in RRC connected mode, if no TCI codepoints are mapped to two different TCI states and the offset between the reception of the DL DCI and the corresponding PDSCH is less than the threshold </w:t>
      </w:r>
      <w:proofErr w:type="spellStart"/>
      <w:r w:rsidRPr="00904AA7">
        <w:rPr>
          <w:i/>
        </w:rPr>
        <w:t>timeDurationForQCL</w:t>
      </w:r>
      <w:proofErr w:type="spellEnd"/>
      <w:r w:rsidRPr="00904AA7">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904AA7">
        <w:rPr>
          <w:i/>
        </w:rPr>
        <w:t>controlResourceSetId</w:t>
      </w:r>
      <w:proofErr w:type="spellEnd"/>
      <w:r w:rsidRPr="00904AA7">
        <w:t xml:space="preserve"> in the latest slot in which one or more CORESETs within the active BWP of the serving cell are monitored by the UE. In this case, if the 'QCL-</w:t>
      </w:r>
      <w:proofErr w:type="spellStart"/>
      <w:r w:rsidRPr="00904AA7">
        <w:t>TypeD</w:t>
      </w:r>
      <w:proofErr w:type="spellEnd"/>
      <w:r w:rsidRPr="00904AA7">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904AA7">
        <w:t>TypeD</w:t>
      </w:r>
      <w:proofErr w:type="spellEnd"/>
      <w:r w:rsidRPr="00904AA7">
        <w:t xml:space="preserve">', the UE shall obtain the other QCL assumptions from the indicated TCI states for its scheduled PDSCH irrespective of the time offset between the reception of the DL DCI and the corresponding PDSCH. If a UE configured by higher layer parameter </w:t>
      </w:r>
      <w:r w:rsidRPr="00904AA7">
        <w:rPr>
          <w:i/>
        </w:rPr>
        <w:t>PDCCH-Config</w:t>
      </w:r>
      <w:r w:rsidRPr="00904AA7">
        <w:t xml:space="preserve"> that contains two different values of </w:t>
      </w:r>
      <w:r w:rsidRPr="00904AA7">
        <w:rPr>
          <w:i/>
          <w:lang w:eastAsia="x-none"/>
        </w:rPr>
        <w:t>CORESETPoolIndex</w:t>
      </w:r>
      <w:r w:rsidRPr="00904AA7">
        <w:rPr>
          <w:lang w:eastAsia="x-none"/>
        </w:rPr>
        <w:t xml:space="preserve"> in </w:t>
      </w:r>
      <w:proofErr w:type="spellStart"/>
      <w:r w:rsidRPr="00904AA7">
        <w:rPr>
          <w:i/>
        </w:rPr>
        <w:t>ControlResourceSet</w:t>
      </w:r>
      <w:proofErr w:type="spellEnd"/>
      <w:r w:rsidRPr="00904AA7">
        <w:rPr>
          <w:i/>
        </w:rPr>
        <w:t>,</w:t>
      </w:r>
      <w:r w:rsidRPr="00904AA7">
        <w:t xml:space="preserve"> for both cases,</w:t>
      </w:r>
      <w:r w:rsidRPr="00904AA7">
        <w:rPr>
          <w:i/>
        </w:rPr>
        <w:t xml:space="preserve"> </w:t>
      </w:r>
      <w:r w:rsidRPr="00904AA7">
        <w:t xml:space="preserve">when </w:t>
      </w:r>
      <w:proofErr w:type="spellStart"/>
      <w:r w:rsidRPr="00904AA7">
        <w:rPr>
          <w:i/>
        </w:rPr>
        <w:t>tci-PresentInDCI</w:t>
      </w:r>
      <w:proofErr w:type="spellEnd"/>
      <w:r w:rsidRPr="00904AA7">
        <w:t xml:space="preserve"> is set to 'enabled' and </w:t>
      </w:r>
      <w:proofErr w:type="spellStart"/>
      <w:r w:rsidRPr="00904AA7">
        <w:rPr>
          <w:i/>
        </w:rPr>
        <w:t>tci-PresentInDCI</w:t>
      </w:r>
      <w:proofErr w:type="spellEnd"/>
      <w:r w:rsidRPr="00904AA7">
        <w:t xml:space="preserve"> is not configured in RRC connected mode, if the offset between the reception of the DL DCI and the corresponding PDSCH is less than the threshold </w:t>
      </w:r>
      <w:proofErr w:type="spellStart"/>
      <w:r w:rsidRPr="00904AA7">
        <w:rPr>
          <w:i/>
        </w:rPr>
        <w:t>timeDurationForQCL</w:t>
      </w:r>
      <w:proofErr w:type="spellEnd"/>
      <w:r w:rsidRPr="00904AA7">
        <w:rPr>
          <w:i/>
        </w:rPr>
        <w:t xml:space="preserve">, </w:t>
      </w:r>
      <w:r w:rsidRPr="00904AA7">
        <w:t xml:space="preserve">the UE may assume that the DM-RS ports of PDSCH associated with a value of </w:t>
      </w:r>
      <w:r w:rsidRPr="00904AA7">
        <w:rPr>
          <w:rFonts w:eastAsia="SimSun" w:cs="Times"/>
          <w:i/>
        </w:rPr>
        <w:t>CORESETPoolIndex</w:t>
      </w:r>
      <w:r w:rsidRPr="00904AA7">
        <w:t xml:space="preserve"> of a serving cell are quasi co-located with the RS(s) with respect to the QCL parameter(s) used for PDCCH quasi co-location indication of the CORESET associated with a monitored search space with the lowest </w:t>
      </w:r>
      <w:r w:rsidRPr="00904AA7">
        <w:rPr>
          <w:i/>
        </w:rPr>
        <w:t>CORESET-ID</w:t>
      </w:r>
      <w:r w:rsidRPr="00904AA7">
        <w:t xml:space="preserve"> among CORESETs, which are configured with the same value of </w:t>
      </w:r>
      <w:bookmarkStart w:id="12" w:name="_Hlk26289978"/>
      <w:r w:rsidRPr="00904AA7">
        <w:rPr>
          <w:rFonts w:eastAsia="SimSun" w:cs="Times"/>
          <w:i/>
        </w:rPr>
        <w:t>CORESETPoolIndex</w:t>
      </w:r>
      <w:bookmarkEnd w:id="12"/>
      <w:r w:rsidRPr="00904AA7">
        <w:t xml:space="preserve"> as the PDCCH scheduling that PDSCH, in the latest slot in which one or more CORESETs associated with the same value of </w:t>
      </w:r>
      <w:r w:rsidRPr="00904AA7">
        <w:rPr>
          <w:i/>
        </w:rPr>
        <w:t>CORESETPoolIndex</w:t>
      </w:r>
      <w:r w:rsidRPr="00904AA7">
        <w:t xml:space="preserve"> as the PDCCH scheduling that PDSCH within the active BWP of the serving cell are monitored by the UE. </w:t>
      </w:r>
    </w:p>
    <w:p w14:paraId="7D263556" w14:textId="77777777" w:rsidR="00C3257D" w:rsidRDefault="00C3257D" w:rsidP="00C3257D">
      <w:r w:rsidRPr="00C3257D">
        <w:rPr>
          <w:rFonts w:eastAsia="SimSun"/>
          <w:color w:val="FF0000"/>
          <w:kern w:val="2"/>
          <w:lang w:eastAsia="zh-CN"/>
        </w:rPr>
        <w:t xml:space="preserve">When </w:t>
      </w:r>
      <w:r w:rsidRPr="00C3257D">
        <w:rPr>
          <w:rFonts w:eastAsia="SimSun"/>
          <w:strike/>
          <w:color w:val="FF0000"/>
          <w:kern w:val="2"/>
          <w:lang w:eastAsia="zh-CN"/>
        </w:rPr>
        <w:t>I</w:t>
      </w:r>
      <w:r w:rsidRPr="00C3257D">
        <w:rPr>
          <w:strike/>
          <w:color w:val="FF0000"/>
        </w:rPr>
        <w:t xml:space="preserve">f the offset between the reception of the DL DCI and the corresponding PDSCH is less than the threshold </w:t>
      </w:r>
      <w:proofErr w:type="spellStart"/>
      <w:r w:rsidRPr="00653EFC">
        <w:rPr>
          <w:i/>
          <w:strike/>
          <w:color w:val="FF0000"/>
        </w:rPr>
        <w:t>timeDurationForQCL</w:t>
      </w:r>
      <w:proofErr w:type="spellEnd"/>
      <w:r w:rsidRPr="00653EFC">
        <w:rPr>
          <w:i/>
          <w:strike/>
          <w:color w:val="FF0000"/>
        </w:rPr>
        <w:t xml:space="preserve"> </w:t>
      </w:r>
      <w:r w:rsidRPr="00653EFC">
        <w:rPr>
          <w:strike/>
          <w:color w:val="FF0000"/>
        </w:rPr>
        <w:t>and</w:t>
      </w:r>
      <w:r w:rsidRPr="00653EFC">
        <w:rPr>
          <w:color w:val="FF0000"/>
        </w:rPr>
        <w:t xml:space="preserve"> </w:t>
      </w:r>
      <w:r w:rsidRPr="00D848BA">
        <w:t>at</w:t>
      </w:r>
      <w:r w:rsidRPr="00D848BA">
        <w:rPr>
          <w:i/>
        </w:rPr>
        <w:t xml:space="preserve"> </w:t>
      </w:r>
      <w:r w:rsidRPr="00D848BA">
        <w:rPr>
          <w:rFonts w:eastAsia="MS PGothic" w:cs="Times"/>
          <w:shd w:val="clear" w:color="auto" w:fill="FFFFFF"/>
        </w:rPr>
        <w:t xml:space="preserve">least one configured TCI states for the serving cell of scheduled PDSCH contains </w:t>
      </w:r>
      <w:r w:rsidRPr="00D848BA">
        <w:t>the</w:t>
      </w:r>
      <w:r w:rsidRPr="00D848BA">
        <w:rPr>
          <w:i/>
        </w:rPr>
        <w:t xml:space="preserve"> </w:t>
      </w:r>
      <w:r w:rsidRPr="00D848BA">
        <w:t>'QCL-</w:t>
      </w:r>
      <w:proofErr w:type="spellStart"/>
      <w:r w:rsidRPr="00D848BA">
        <w:t>TypeD</w:t>
      </w:r>
      <w:proofErr w:type="spellEnd"/>
      <w:r w:rsidRPr="00D848BA">
        <w:t xml:space="preserve">', and at least one TCI codepoint indicates two TCI states, </w:t>
      </w:r>
    </w:p>
    <w:p w14:paraId="6365FB81" w14:textId="482A2EAF" w:rsidR="00D848BA" w:rsidRPr="005E0ED0" w:rsidRDefault="002D19DF" w:rsidP="00C8664C">
      <w:pPr>
        <w:pStyle w:val="ListParagraph"/>
        <w:numPr>
          <w:ilvl w:val="0"/>
          <w:numId w:val="29"/>
        </w:numPr>
        <w:spacing w:after="120"/>
        <w:rPr>
          <w:rFonts w:ascii="Times New Roman" w:hAnsi="Times New Roman"/>
          <w:color w:val="FF0000"/>
          <w:sz w:val="20"/>
          <w:szCs w:val="20"/>
        </w:rPr>
      </w:pPr>
      <w:r w:rsidRPr="005E0ED0">
        <w:rPr>
          <w:rFonts w:ascii="Times New Roman" w:eastAsia="SimSun" w:hAnsi="Times New Roman"/>
          <w:color w:val="FF0000"/>
          <w:kern w:val="2"/>
          <w:sz w:val="20"/>
          <w:szCs w:val="20"/>
          <w:lang w:val="en-US" w:eastAsia="zh-CN"/>
        </w:rPr>
        <w:t>if</w:t>
      </w:r>
      <w:r w:rsidR="006D66BF" w:rsidRPr="005E0ED0">
        <w:rPr>
          <w:rFonts w:ascii="Times New Roman" w:eastAsia="SimSun" w:hAnsi="Times New Roman"/>
          <w:color w:val="FF0000"/>
          <w:kern w:val="2"/>
          <w:sz w:val="20"/>
          <w:szCs w:val="20"/>
          <w:lang w:eastAsia="zh-CN"/>
        </w:rPr>
        <w:t xml:space="preserve"> a UE is </w:t>
      </w:r>
      <w:r w:rsidR="006D66BF" w:rsidRPr="005E0ED0">
        <w:rPr>
          <w:rFonts w:ascii="Times New Roman" w:hAnsi="Times New Roman"/>
          <w:color w:val="FF0000"/>
          <w:sz w:val="20"/>
          <w:szCs w:val="20"/>
        </w:rPr>
        <w:t xml:space="preserve">configured by the higher layer parameter </w:t>
      </w:r>
      <w:r w:rsidR="006D66BF" w:rsidRPr="005E0ED0">
        <w:rPr>
          <w:rFonts w:ascii="Times New Roman" w:hAnsi="Times New Roman"/>
          <w:i/>
          <w:color w:val="FF0000"/>
          <w:sz w:val="20"/>
          <w:szCs w:val="20"/>
        </w:rPr>
        <w:t>PDSCH-config</w:t>
      </w:r>
      <w:r w:rsidR="006D66BF" w:rsidRPr="005E0ED0">
        <w:rPr>
          <w:rFonts w:ascii="Times New Roman" w:hAnsi="Times New Roman"/>
          <w:color w:val="FF0000"/>
          <w:sz w:val="20"/>
          <w:szCs w:val="20"/>
        </w:rPr>
        <w:t xml:space="preserve"> that indicates at least one entry in </w:t>
      </w:r>
      <w:r w:rsidR="006D66BF" w:rsidRPr="005E0ED0">
        <w:rPr>
          <w:rFonts w:ascii="Times New Roman" w:hAnsi="Times New Roman"/>
          <w:i/>
          <w:iCs/>
          <w:color w:val="FF0000"/>
          <w:sz w:val="20"/>
          <w:szCs w:val="20"/>
        </w:rPr>
        <w:t xml:space="preserve">pdsch-TimeDomainAllocationList </w:t>
      </w:r>
      <w:r w:rsidR="006D66BF" w:rsidRPr="005E0ED0">
        <w:rPr>
          <w:rFonts w:ascii="Times New Roman" w:hAnsi="Times New Roman"/>
          <w:iCs/>
          <w:color w:val="FF0000"/>
          <w:sz w:val="20"/>
          <w:szCs w:val="20"/>
        </w:rPr>
        <w:t>containing</w:t>
      </w:r>
      <w:r w:rsidR="006D66BF" w:rsidRPr="005E0ED0">
        <w:rPr>
          <w:rFonts w:ascii="Times New Roman" w:hAnsi="Times New Roman"/>
          <w:i/>
          <w:iCs/>
          <w:color w:val="FF0000"/>
          <w:sz w:val="20"/>
          <w:szCs w:val="20"/>
        </w:rPr>
        <w:t xml:space="preserve"> </w:t>
      </w:r>
      <w:r w:rsidR="006D66BF" w:rsidRPr="005E0ED0">
        <w:rPr>
          <w:rFonts w:ascii="Times New Roman" w:hAnsi="Times New Roman"/>
          <w:i/>
          <w:color w:val="FF0000"/>
          <w:sz w:val="20"/>
          <w:szCs w:val="20"/>
          <w:lang w:eastAsia="zh-CN"/>
        </w:rPr>
        <w:t>RepNumR16</w:t>
      </w:r>
      <w:r w:rsidR="006D66BF" w:rsidRPr="005E0ED0">
        <w:rPr>
          <w:rFonts w:ascii="Times New Roman" w:hAnsi="Times New Roman"/>
          <w:color w:val="FF0000"/>
          <w:sz w:val="20"/>
          <w:szCs w:val="20"/>
        </w:rPr>
        <w:t xml:space="preserve"> in </w:t>
      </w:r>
      <w:r w:rsidR="006D66BF" w:rsidRPr="005E0ED0">
        <w:rPr>
          <w:rFonts w:ascii="Times New Roman" w:hAnsi="Times New Roman"/>
          <w:i/>
          <w:color w:val="FF0000"/>
          <w:sz w:val="20"/>
          <w:szCs w:val="20"/>
        </w:rPr>
        <w:t>PDSCH-TimeDomainResourceAllocatio</w:t>
      </w:r>
      <w:r w:rsidR="006D66BF" w:rsidRPr="005E0ED0">
        <w:rPr>
          <w:rFonts w:ascii="Times New Roman" w:hAnsi="Times New Roman"/>
          <w:color w:val="FF0000"/>
          <w:sz w:val="20"/>
          <w:szCs w:val="20"/>
        </w:rPr>
        <w:t xml:space="preserve">n </w:t>
      </w:r>
      <w:r w:rsidR="00E11EDB" w:rsidRPr="005E0ED0">
        <w:rPr>
          <w:rFonts w:ascii="Times New Roman" w:hAnsi="Times New Roman"/>
          <w:color w:val="FF0000"/>
          <w:sz w:val="20"/>
          <w:szCs w:val="20"/>
          <w:lang w:val="en-US"/>
        </w:rPr>
        <w:t xml:space="preserve">or </w:t>
      </w:r>
      <w:r w:rsidR="00E11EDB" w:rsidRPr="005E0ED0">
        <w:rPr>
          <w:rFonts w:ascii="Times New Roman" w:eastAsia="SimSun" w:hAnsi="Times New Roman"/>
          <w:color w:val="FF0000"/>
          <w:kern w:val="2"/>
          <w:sz w:val="20"/>
          <w:szCs w:val="20"/>
          <w:lang w:eastAsia="zh-CN"/>
        </w:rPr>
        <w:t xml:space="preserve">a UE is configured by higher layer parameter </w:t>
      </w:r>
      <w:r w:rsidR="00E11EDB" w:rsidRPr="005E0ED0">
        <w:rPr>
          <w:rFonts w:ascii="Times New Roman" w:eastAsia="SimSun" w:hAnsi="Times New Roman"/>
          <w:i/>
          <w:color w:val="FF0000"/>
          <w:kern w:val="2"/>
          <w:sz w:val="20"/>
          <w:szCs w:val="20"/>
          <w:lang w:eastAsia="zh-CN"/>
        </w:rPr>
        <w:t>RepSchemeEnabler</w:t>
      </w:r>
      <w:r w:rsidR="00E11EDB" w:rsidRPr="005E0ED0">
        <w:rPr>
          <w:rFonts w:ascii="Times New Roman" w:eastAsia="SimSun" w:hAnsi="Times New Roman"/>
          <w:color w:val="FF0000"/>
          <w:kern w:val="2"/>
          <w:sz w:val="20"/>
          <w:szCs w:val="20"/>
          <w:lang w:eastAsia="zh-CN"/>
        </w:rPr>
        <w:t xml:space="preserve"> set '</w:t>
      </w:r>
      <w:proofErr w:type="spellStart"/>
      <w:r w:rsidR="00E11EDB" w:rsidRPr="005E0ED0">
        <w:rPr>
          <w:rFonts w:ascii="Times New Roman" w:eastAsia="SimSun" w:hAnsi="Times New Roman"/>
          <w:i/>
          <w:color w:val="FF0000"/>
          <w:kern w:val="2"/>
          <w:sz w:val="20"/>
          <w:szCs w:val="20"/>
          <w:lang w:eastAsia="zh-CN"/>
        </w:rPr>
        <w:t>TDMSchemeA</w:t>
      </w:r>
      <w:proofErr w:type="spellEnd"/>
      <w:r w:rsidR="00E11EDB" w:rsidRPr="005E0ED0">
        <w:rPr>
          <w:rFonts w:ascii="Times New Roman" w:eastAsia="SimSun" w:hAnsi="Times New Roman"/>
          <w:i/>
          <w:color w:val="FF0000"/>
          <w:kern w:val="2"/>
          <w:sz w:val="20"/>
          <w:szCs w:val="20"/>
          <w:lang w:eastAsia="zh-CN"/>
        </w:rPr>
        <w:t>'</w:t>
      </w:r>
      <w:r w:rsidR="00E11EDB" w:rsidRPr="005E0ED0">
        <w:rPr>
          <w:rFonts w:ascii="Times New Roman" w:eastAsia="SimSun" w:hAnsi="Times New Roman"/>
          <w:color w:val="FF0000"/>
          <w:kern w:val="2"/>
          <w:sz w:val="20"/>
          <w:szCs w:val="20"/>
          <w:lang w:eastAsia="zh-CN"/>
        </w:rPr>
        <w:t xml:space="preserve"> </w:t>
      </w:r>
      <w:r w:rsidR="00E11EDB" w:rsidRPr="005E0ED0">
        <w:rPr>
          <w:rFonts w:ascii="Times New Roman" w:hAnsi="Times New Roman"/>
          <w:color w:val="FF0000"/>
          <w:sz w:val="20"/>
          <w:szCs w:val="20"/>
          <w:lang w:val="en-US"/>
        </w:rPr>
        <w:t xml:space="preserve"> </w:t>
      </w:r>
      <w:r w:rsidR="006D66BF" w:rsidRPr="005E0ED0">
        <w:rPr>
          <w:rFonts w:ascii="Times New Roman" w:hAnsi="Times New Roman"/>
          <w:color w:val="FF0000"/>
          <w:sz w:val="20"/>
          <w:szCs w:val="20"/>
          <w:lang w:val="en-US"/>
        </w:rPr>
        <w:t xml:space="preserve"> </w:t>
      </w:r>
    </w:p>
    <w:p w14:paraId="2EC79229" w14:textId="5E6A4022" w:rsidR="00E8056F" w:rsidRPr="009C1164" w:rsidRDefault="005E0ED0" w:rsidP="00E8056F">
      <w:pPr>
        <w:pStyle w:val="ListParagraph"/>
        <w:numPr>
          <w:ilvl w:val="1"/>
          <w:numId w:val="29"/>
        </w:numPr>
        <w:rPr>
          <w:rFonts w:ascii="Times New Roman" w:hAnsi="Times New Roman"/>
          <w:color w:val="FF0000"/>
          <w:sz w:val="20"/>
          <w:szCs w:val="20"/>
        </w:rPr>
      </w:pPr>
      <w:r w:rsidRPr="009C1164">
        <w:rPr>
          <w:rFonts w:ascii="Times New Roman" w:hAnsi="Times New Roman"/>
          <w:color w:val="FF0000"/>
          <w:sz w:val="20"/>
          <w:szCs w:val="20"/>
          <w:lang w:val="en-GB"/>
        </w:rPr>
        <w:t>when</w:t>
      </w:r>
      <w:r w:rsidR="006D66BF" w:rsidRPr="009C1164">
        <w:rPr>
          <w:rFonts w:ascii="Times New Roman" w:hAnsi="Times New Roman"/>
          <w:color w:val="FF0000"/>
          <w:sz w:val="20"/>
          <w:szCs w:val="20"/>
          <w:lang w:val="en-GB"/>
        </w:rPr>
        <w:t xml:space="preserve"> the offset between the reception of the DL DCI and the n</w:t>
      </w:r>
      <w:r w:rsidR="006D66BF" w:rsidRPr="009C1164">
        <w:rPr>
          <w:rFonts w:ascii="Times New Roman" w:hAnsi="Times New Roman"/>
          <w:color w:val="FF0000"/>
          <w:sz w:val="20"/>
          <w:szCs w:val="20"/>
          <w:vertAlign w:val="superscript"/>
          <w:lang w:val="en-GB"/>
        </w:rPr>
        <w:t>th</w:t>
      </w:r>
      <w:r w:rsidR="006D66BF" w:rsidRPr="009C1164">
        <w:rPr>
          <w:rFonts w:ascii="Times New Roman" w:hAnsi="Times New Roman"/>
          <w:color w:val="FF0000"/>
          <w:sz w:val="20"/>
          <w:szCs w:val="20"/>
          <w:lang w:val="en-GB"/>
        </w:rPr>
        <w:t xml:space="preserve"> PDSCH transmission occasion is less than the threshold </w:t>
      </w:r>
      <w:proofErr w:type="spellStart"/>
      <w:r w:rsidR="006D66BF" w:rsidRPr="009C1164">
        <w:rPr>
          <w:rFonts w:ascii="Times New Roman" w:hAnsi="Times New Roman"/>
          <w:i/>
          <w:color w:val="FF0000"/>
          <w:sz w:val="20"/>
          <w:szCs w:val="20"/>
          <w:lang w:val="en-GB"/>
        </w:rPr>
        <w:t>timeDurationForQCL</w:t>
      </w:r>
      <w:proofErr w:type="spellEnd"/>
      <w:r w:rsidR="006D66BF" w:rsidRPr="009C1164">
        <w:rPr>
          <w:rFonts w:ascii="Times New Roman" w:hAnsi="Times New Roman"/>
          <w:i/>
          <w:color w:val="FF0000"/>
          <w:sz w:val="20"/>
          <w:szCs w:val="20"/>
          <w:lang w:val="en-GB"/>
        </w:rPr>
        <w:t xml:space="preserve">, </w:t>
      </w:r>
      <w:r w:rsidR="006D66BF" w:rsidRPr="009C1164">
        <w:rPr>
          <w:rFonts w:ascii="Times New Roman" w:hAnsi="Times New Roman"/>
          <w:color w:val="FF0000"/>
          <w:sz w:val="20"/>
          <w:szCs w:val="20"/>
        </w:rPr>
        <w:t xml:space="preserve">the UE may assume that the DM-RS ports of </w:t>
      </w:r>
      <w:r w:rsidR="001054A3" w:rsidRPr="009C1164">
        <w:rPr>
          <w:rFonts w:ascii="Times New Roman" w:hAnsi="Times New Roman"/>
          <w:color w:val="FF0000"/>
          <w:sz w:val="20"/>
          <w:szCs w:val="20"/>
          <w:lang w:val="en-US"/>
        </w:rPr>
        <w:t xml:space="preserve">the </w:t>
      </w:r>
      <w:r w:rsidR="001054A3" w:rsidRPr="009C1164">
        <w:rPr>
          <w:rFonts w:ascii="Times New Roman" w:hAnsi="Times New Roman"/>
          <w:color w:val="FF0000"/>
          <w:sz w:val="20"/>
          <w:szCs w:val="20"/>
          <w:lang w:val="en-GB"/>
        </w:rPr>
        <w:t>n</w:t>
      </w:r>
      <w:r w:rsidR="001054A3" w:rsidRPr="009C1164">
        <w:rPr>
          <w:rFonts w:ascii="Times New Roman" w:hAnsi="Times New Roman"/>
          <w:color w:val="FF0000"/>
          <w:sz w:val="20"/>
          <w:szCs w:val="20"/>
          <w:vertAlign w:val="superscript"/>
          <w:lang w:val="en-GB"/>
        </w:rPr>
        <w:t xml:space="preserve">th </w:t>
      </w:r>
      <w:r w:rsidR="001054A3" w:rsidRPr="009C1164">
        <w:rPr>
          <w:rFonts w:ascii="Times New Roman" w:hAnsi="Times New Roman"/>
          <w:color w:val="FF0000"/>
          <w:sz w:val="20"/>
          <w:szCs w:val="20"/>
          <w:lang w:val="en-US"/>
        </w:rPr>
        <w:t xml:space="preserve"> </w:t>
      </w:r>
      <w:r w:rsidR="006D66BF" w:rsidRPr="009C1164">
        <w:rPr>
          <w:rFonts w:ascii="Times New Roman" w:hAnsi="Times New Roman"/>
          <w:color w:val="FF0000"/>
          <w:sz w:val="20"/>
          <w:szCs w:val="20"/>
        </w:rPr>
        <w:t xml:space="preserve">PDSCH are quasi co-located with the RS(s) with respect to the QCL parameter(s) associated with </w:t>
      </w:r>
      <w:r w:rsidR="00F25EFE" w:rsidRPr="009C1164">
        <w:rPr>
          <w:rFonts w:ascii="Times New Roman" w:hAnsi="Times New Roman"/>
          <w:color w:val="FF0000"/>
          <w:sz w:val="20"/>
          <w:szCs w:val="20"/>
          <w:lang w:val="en-US"/>
        </w:rPr>
        <w:t xml:space="preserve">one of </w:t>
      </w:r>
      <w:r w:rsidR="006D66BF" w:rsidRPr="009C1164">
        <w:rPr>
          <w:rFonts w:ascii="Times New Roman" w:hAnsi="Times New Roman"/>
          <w:color w:val="FF0000"/>
          <w:sz w:val="20"/>
          <w:szCs w:val="20"/>
        </w:rPr>
        <w:t>the TCI states corresponding to the lowest codepoint among the TCI codepoints containing two different TCI states</w:t>
      </w:r>
      <w:r w:rsidR="00216ED4" w:rsidRPr="009C1164">
        <w:rPr>
          <w:rFonts w:ascii="Times New Roman" w:hAnsi="Times New Roman"/>
          <w:color w:val="FF0000"/>
          <w:sz w:val="20"/>
          <w:szCs w:val="20"/>
          <w:lang w:val="en-US"/>
        </w:rPr>
        <w:t xml:space="preserve"> </w:t>
      </w:r>
      <w:r w:rsidR="00A91A6A">
        <w:rPr>
          <w:rFonts w:ascii="Times New Roman" w:hAnsi="Times New Roman"/>
          <w:color w:val="FF0000"/>
          <w:sz w:val="20"/>
          <w:szCs w:val="20"/>
          <w:lang w:val="en-US"/>
        </w:rPr>
        <w:t xml:space="preserve">where one of the </w:t>
      </w:r>
      <w:r w:rsidR="000E27B5">
        <w:rPr>
          <w:rFonts w:ascii="Times New Roman" w:hAnsi="Times New Roman"/>
          <w:color w:val="FF0000"/>
          <w:sz w:val="20"/>
          <w:szCs w:val="20"/>
          <w:lang w:val="en-US"/>
        </w:rPr>
        <w:t xml:space="preserve">two </w:t>
      </w:r>
      <w:r w:rsidR="00893229">
        <w:rPr>
          <w:rFonts w:ascii="Times New Roman" w:hAnsi="Times New Roman"/>
          <w:color w:val="FF0000"/>
          <w:sz w:val="20"/>
          <w:szCs w:val="20"/>
          <w:lang w:val="en-US"/>
        </w:rPr>
        <w:t xml:space="preserve">different </w:t>
      </w:r>
      <w:r w:rsidR="000E27B5">
        <w:rPr>
          <w:rFonts w:ascii="Times New Roman" w:hAnsi="Times New Roman"/>
          <w:color w:val="FF0000"/>
          <w:sz w:val="20"/>
          <w:szCs w:val="20"/>
          <w:lang w:val="en-US"/>
        </w:rPr>
        <w:t xml:space="preserve">TCI states is determined </w:t>
      </w:r>
      <w:r w:rsidR="00216ED4" w:rsidRPr="009C1164">
        <w:rPr>
          <w:rFonts w:ascii="Times New Roman" w:hAnsi="Times New Roman"/>
          <w:color w:val="FF0000"/>
          <w:sz w:val="20"/>
          <w:szCs w:val="20"/>
          <w:lang w:val="en-US"/>
        </w:rPr>
        <w:t xml:space="preserve">according to </w:t>
      </w:r>
      <w:r w:rsidR="00E8056F" w:rsidRPr="009C1164">
        <w:rPr>
          <w:rFonts w:ascii="Times New Roman" w:hAnsi="Times New Roman"/>
          <w:iCs/>
          <w:color w:val="FF0000"/>
          <w:sz w:val="20"/>
          <w:szCs w:val="20"/>
          <w:lang w:val="en-US"/>
        </w:rPr>
        <w:t xml:space="preserve">clause </w:t>
      </w:r>
      <w:r w:rsidR="00E8056F" w:rsidRPr="009C1164">
        <w:rPr>
          <w:rFonts w:ascii="Times New Roman" w:hAnsi="Times New Roman"/>
          <w:color w:val="FF0000"/>
          <w:sz w:val="20"/>
          <w:szCs w:val="20"/>
        </w:rPr>
        <w:t>5.1.2.1</w:t>
      </w:r>
      <w:r w:rsidR="008F4FC0" w:rsidRPr="009C1164">
        <w:rPr>
          <w:rFonts w:ascii="Times New Roman" w:hAnsi="Times New Roman"/>
          <w:color w:val="FF0000"/>
          <w:sz w:val="20"/>
          <w:szCs w:val="20"/>
          <w:lang w:val="en-US"/>
        </w:rPr>
        <w:t xml:space="preserve"> </w:t>
      </w:r>
      <w:r w:rsidR="00D16DBB" w:rsidRPr="009C1164">
        <w:rPr>
          <w:rFonts w:ascii="Times New Roman" w:hAnsi="Times New Roman"/>
          <w:color w:val="FF0000"/>
          <w:sz w:val="20"/>
          <w:szCs w:val="20"/>
          <w:lang w:val="en-US"/>
        </w:rPr>
        <w:t xml:space="preserve">by </w:t>
      </w:r>
      <w:r w:rsidR="00601CBC">
        <w:rPr>
          <w:rFonts w:ascii="Times New Roman" w:hAnsi="Times New Roman"/>
          <w:color w:val="FF0000"/>
          <w:sz w:val="20"/>
          <w:szCs w:val="20"/>
          <w:lang w:val="en-US"/>
        </w:rPr>
        <w:t xml:space="preserve">replacing the indicated TCI states with the </w:t>
      </w:r>
      <w:r w:rsidR="004B6ACB" w:rsidRPr="009C1164">
        <w:rPr>
          <w:rFonts w:ascii="Times New Roman" w:hAnsi="Times New Roman"/>
          <w:color w:val="FF0000"/>
          <w:sz w:val="20"/>
          <w:szCs w:val="20"/>
          <w:lang w:val="en-US"/>
        </w:rPr>
        <w:t xml:space="preserve">two </w:t>
      </w:r>
      <w:r w:rsidR="006A5A2E" w:rsidRPr="009C1164">
        <w:rPr>
          <w:rFonts w:ascii="Times New Roman" w:hAnsi="Times New Roman"/>
          <w:color w:val="FF0000"/>
          <w:sz w:val="20"/>
          <w:szCs w:val="20"/>
          <w:lang w:val="en-US"/>
        </w:rPr>
        <w:t xml:space="preserve">different </w:t>
      </w:r>
      <w:r w:rsidR="004B6ACB" w:rsidRPr="009C1164">
        <w:rPr>
          <w:rFonts w:ascii="Times New Roman" w:hAnsi="Times New Roman"/>
          <w:color w:val="FF0000"/>
          <w:sz w:val="20"/>
          <w:szCs w:val="20"/>
          <w:lang w:val="en-US"/>
        </w:rPr>
        <w:t>TCI states</w:t>
      </w:r>
      <w:r w:rsidR="00E8056F" w:rsidRPr="009C1164">
        <w:rPr>
          <w:rFonts w:ascii="Times New Roman" w:hAnsi="Times New Roman"/>
          <w:color w:val="FF0000"/>
          <w:sz w:val="20"/>
          <w:szCs w:val="20"/>
          <w:lang w:val="en-US"/>
        </w:rPr>
        <w:t>.</w:t>
      </w:r>
    </w:p>
    <w:p w14:paraId="3A75DD6F" w14:textId="3FF4D05B" w:rsidR="006D66BF" w:rsidRPr="00904AA7" w:rsidRDefault="006D66BF" w:rsidP="00904AA7">
      <w:pPr>
        <w:pStyle w:val="ListParagraph"/>
        <w:ind w:left="1440"/>
        <w:rPr>
          <w:rFonts w:ascii="Times New Roman" w:hAnsi="Times New Roman"/>
          <w:sz w:val="20"/>
          <w:szCs w:val="20"/>
        </w:rPr>
      </w:pPr>
    </w:p>
    <w:p w14:paraId="5C424746" w14:textId="454B3038" w:rsidR="006D66BF" w:rsidRPr="00C8664C" w:rsidRDefault="00AF22BE" w:rsidP="006D66BF">
      <w:pPr>
        <w:pStyle w:val="ListParagraph"/>
        <w:numPr>
          <w:ilvl w:val="1"/>
          <w:numId w:val="29"/>
        </w:numPr>
        <w:rPr>
          <w:rFonts w:ascii="Times New Roman" w:hAnsi="Times New Roman"/>
          <w:color w:val="FF0000"/>
          <w:sz w:val="20"/>
          <w:szCs w:val="20"/>
        </w:rPr>
      </w:pPr>
      <w:r w:rsidRPr="00C8664C">
        <w:rPr>
          <w:rFonts w:ascii="Times New Roman" w:hAnsi="Times New Roman"/>
          <w:color w:val="FF0000"/>
          <w:sz w:val="20"/>
          <w:szCs w:val="20"/>
          <w:lang w:val="en-US"/>
        </w:rPr>
        <w:t>when</w:t>
      </w:r>
      <w:r w:rsidR="00FC5016" w:rsidRPr="00C8664C">
        <w:rPr>
          <w:rFonts w:ascii="Times New Roman" w:hAnsi="Times New Roman"/>
          <w:color w:val="FF0000"/>
          <w:sz w:val="20"/>
          <w:szCs w:val="20"/>
          <w:lang w:val="en-US"/>
        </w:rPr>
        <w:t xml:space="preserve"> </w:t>
      </w:r>
      <w:r w:rsidR="00FC5016" w:rsidRPr="00C8664C">
        <w:rPr>
          <w:rFonts w:ascii="Times New Roman" w:hAnsi="Times New Roman"/>
          <w:color w:val="FF0000"/>
          <w:sz w:val="20"/>
          <w:szCs w:val="20"/>
          <w:lang w:val="en-GB"/>
        </w:rPr>
        <w:t>the offset between the reception of the DL DCI and the n</w:t>
      </w:r>
      <w:r w:rsidR="00FC5016" w:rsidRPr="00C8664C">
        <w:rPr>
          <w:rFonts w:ascii="Times New Roman" w:hAnsi="Times New Roman"/>
          <w:color w:val="FF0000"/>
          <w:sz w:val="20"/>
          <w:szCs w:val="20"/>
          <w:vertAlign w:val="superscript"/>
          <w:lang w:val="en-GB"/>
        </w:rPr>
        <w:t>th</w:t>
      </w:r>
      <w:r w:rsidR="00FC5016" w:rsidRPr="00C8664C">
        <w:rPr>
          <w:rFonts w:ascii="Times New Roman" w:hAnsi="Times New Roman"/>
          <w:color w:val="FF0000"/>
          <w:sz w:val="20"/>
          <w:szCs w:val="20"/>
          <w:lang w:val="en-GB"/>
        </w:rPr>
        <w:t xml:space="preserve"> PDSCH transmission occasion is greater than or </w:t>
      </w:r>
      <w:r w:rsidR="00404F62" w:rsidRPr="00C8664C">
        <w:rPr>
          <w:rFonts w:ascii="Times New Roman" w:hAnsi="Times New Roman"/>
          <w:color w:val="FF0000"/>
          <w:sz w:val="20"/>
          <w:szCs w:val="20"/>
          <w:lang w:val="en-GB"/>
        </w:rPr>
        <w:t xml:space="preserve">equal to </w:t>
      </w:r>
      <w:r w:rsidR="00FC5016" w:rsidRPr="00C8664C">
        <w:rPr>
          <w:rFonts w:ascii="Times New Roman" w:hAnsi="Times New Roman"/>
          <w:color w:val="FF0000"/>
          <w:sz w:val="20"/>
          <w:szCs w:val="20"/>
          <w:lang w:val="en-GB"/>
        </w:rPr>
        <w:t xml:space="preserve">the threshold </w:t>
      </w:r>
      <w:proofErr w:type="spellStart"/>
      <w:r w:rsidR="00FC5016" w:rsidRPr="00C8664C">
        <w:rPr>
          <w:rFonts w:ascii="Times New Roman" w:hAnsi="Times New Roman"/>
          <w:i/>
          <w:color w:val="FF0000"/>
          <w:sz w:val="20"/>
          <w:szCs w:val="20"/>
          <w:lang w:val="en-GB"/>
        </w:rPr>
        <w:t>timeDurationForQCL</w:t>
      </w:r>
      <w:proofErr w:type="spellEnd"/>
      <w:r w:rsidR="00FC5016" w:rsidRPr="00C8664C">
        <w:rPr>
          <w:rFonts w:ascii="Times New Roman" w:hAnsi="Times New Roman"/>
          <w:i/>
          <w:color w:val="FF0000"/>
          <w:sz w:val="20"/>
          <w:szCs w:val="20"/>
          <w:lang w:val="en-GB"/>
        </w:rPr>
        <w:t>,</w:t>
      </w:r>
      <w:r w:rsidR="00FC5016" w:rsidRPr="00C8664C">
        <w:rPr>
          <w:rFonts w:ascii="Times New Roman" w:hAnsi="Times New Roman"/>
          <w:iCs/>
          <w:color w:val="FF0000"/>
          <w:sz w:val="20"/>
          <w:szCs w:val="20"/>
          <w:lang w:val="en-GB"/>
        </w:rPr>
        <w:t xml:space="preserve"> </w:t>
      </w:r>
      <w:r w:rsidR="00FC5016" w:rsidRPr="00C8664C">
        <w:rPr>
          <w:rFonts w:ascii="Times New Roman" w:hAnsi="Times New Roman"/>
          <w:color w:val="FF0000"/>
          <w:sz w:val="20"/>
          <w:szCs w:val="20"/>
        </w:rPr>
        <w:t xml:space="preserve">the UE may assume that the DM-RS ports of </w:t>
      </w:r>
      <w:r w:rsidR="00BA30D3" w:rsidRPr="00C8664C">
        <w:rPr>
          <w:rFonts w:ascii="Times New Roman" w:hAnsi="Times New Roman"/>
          <w:color w:val="FF0000"/>
          <w:sz w:val="20"/>
          <w:szCs w:val="20"/>
          <w:lang w:val="en-US"/>
        </w:rPr>
        <w:t xml:space="preserve">the </w:t>
      </w:r>
      <w:r w:rsidR="00BA30D3" w:rsidRPr="00C8664C">
        <w:rPr>
          <w:rFonts w:ascii="Times New Roman" w:hAnsi="Times New Roman"/>
          <w:color w:val="FF0000"/>
          <w:sz w:val="20"/>
          <w:szCs w:val="20"/>
          <w:lang w:val="en-GB"/>
        </w:rPr>
        <w:t>n</w:t>
      </w:r>
      <w:r w:rsidR="00BA30D3" w:rsidRPr="00C8664C">
        <w:rPr>
          <w:rFonts w:ascii="Times New Roman" w:hAnsi="Times New Roman"/>
          <w:color w:val="FF0000"/>
          <w:sz w:val="20"/>
          <w:szCs w:val="20"/>
          <w:vertAlign w:val="superscript"/>
          <w:lang w:val="en-GB"/>
        </w:rPr>
        <w:t>th</w:t>
      </w:r>
      <w:r w:rsidR="00BA30D3" w:rsidRPr="00C8664C">
        <w:rPr>
          <w:rFonts w:ascii="Times New Roman" w:hAnsi="Times New Roman"/>
          <w:color w:val="FF0000"/>
          <w:sz w:val="20"/>
          <w:szCs w:val="20"/>
        </w:rPr>
        <w:t xml:space="preserve"> </w:t>
      </w:r>
      <w:r w:rsidR="00FC5016" w:rsidRPr="00C8664C">
        <w:rPr>
          <w:rFonts w:ascii="Times New Roman" w:hAnsi="Times New Roman"/>
          <w:color w:val="FF0000"/>
          <w:sz w:val="20"/>
          <w:szCs w:val="20"/>
        </w:rPr>
        <w:t xml:space="preserve">PDSCH of a serving cell are quasi co-located with the RS(s) with respect to the QCL parameter(s) associated with the </w:t>
      </w:r>
      <w:r w:rsidR="002D19DF" w:rsidRPr="00C8664C">
        <w:rPr>
          <w:rFonts w:ascii="Times New Roman" w:hAnsi="Times New Roman"/>
          <w:color w:val="FF0000"/>
          <w:sz w:val="20"/>
          <w:szCs w:val="20"/>
          <w:lang w:val="en-US"/>
        </w:rPr>
        <w:t xml:space="preserve">corresponding </w:t>
      </w:r>
      <w:r w:rsidR="00FC5016" w:rsidRPr="00C8664C">
        <w:rPr>
          <w:rFonts w:ascii="Times New Roman" w:hAnsi="Times New Roman"/>
          <w:color w:val="FF0000"/>
          <w:sz w:val="20"/>
          <w:szCs w:val="20"/>
        </w:rPr>
        <w:t xml:space="preserve">TCI state </w:t>
      </w:r>
      <w:r w:rsidR="00FC5016" w:rsidRPr="00C8664C">
        <w:rPr>
          <w:rFonts w:ascii="Times New Roman" w:hAnsi="Times New Roman"/>
          <w:color w:val="FF0000"/>
          <w:sz w:val="20"/>
          <w:szCs w:val="20"/>
          <w:lang w:val="en-US"/>
        </w:rPr>
        <w:t xml:space="preserve">indicated in the codepoint of </w:t>
      </w:r>
      <w:r w:rsidR="00FC5016" w:rsidRPr="00C8664C">
        <w:rPr>
          <w:rFonts w:ascii="Times New Roman" w:hAnsi="Times New Roman"/>
          <w:color w:val="FF0000"/>
          <w:sz w:val="20"/>
          <w:szCs w:val="20"/>
        </w:rPr>
        <w:t xml:space="preserve">DCI field </w:t>
      </w:r>
      <w:r w:rsidR="00FC5016" w:rsidRPr="00C8664C">
        <w:rPr>
          <w:rFonts w:ascii="Times New Roman" w:hAnsi="Times New Roman"/>
          <w:i/>
          <w:color w:val="FF0000"/>
          <w:sz w:val="20"/>
          <w:szCs w:val="20"/>
        </w:rPr>
        <w:t>'Transmission Configuration Indication'</w:t>
      </w:r>
      <w:r w:rsidR="00FC5016" w:rsidRPr="00C8664C">
        <w:rPr>
          <w:rFonts w:ascii="Times New Roman" w:hAnsi="Times New Roman"/>
          <w:iCs/>
          <w:color w:val="FF0000"/>
          <w:sz w:val="20"/>
          <w:szCs w:val="20"/>
          <w:lang w:val="en-US"/>
        </w:rPr>
        <w:t xml:space="preserve"> following </w:t>
      </w:r>
      <w:r w:rsidR="002D19DF" w:rsidRPr="00C8664C">
        <w:rPr>
          <w:rFonts w:ascii="Times New Roman" w:hAnsi="Times New Roman"/>
          <w:iCs/>
          <w:color w:val="FF0000"/>
          <w:sz w:val="20"/>
          <w:szCs w:val="20"/>
          <w:lang w:val="en-US"/>
        </w:rPr>
        <w:t xml:space="preserve">clause </w:t>
      </w:r>
      <w:r w:rsidR="002D19DF" w:rsidRPr="00C8664C">
        <w:rPr>
          <w:rFonts w:ascii="Times New Roman" w:hAnsi="Times New Roman"/>
          <w:color w:val="FF0000"/>
          <w:sz w:val="20"/>
          <w:szCs w:val="20"/>
        </w:rPr>
        <w:t>5.1.2.1</w:t>
      </w:r>
      <w:r w:rsidR="00FC5016" w:rsidRPr="00C8664C">
        <w:rPr>
          <w:rFonts w:ascii="Times New Roman" w:hAnsi="Times New Roman"/>
          <w:color w:val="FF0000"/>
          <w:sz w:val="20"/>
          <w:szCs w:val="20"/>
          <w:lang w:val="en-US"/>
        </w:rPr>
        <w:t>.</w:t>
      </w:r>
    </w:p>
    <w:p w14:paraId="26FD7D8E" w14:textId="79649F93" w:rsidR="00D848BA" w:rsidRPr="00C8664C" w:rsidRDefault="002D19DF" w:rsidP="00D848BA">
      <w:pPr>
        <w:pStyle w:val="ListParagraph"/>
        <w:numPr>
          <w:ilvl w:val="0"/>
          <w:numId w:val="29"/>
        </w:numPr>
        <w:rPr>
          <w:rFonts w:ascii="Times New Roman" w:hAnsi="Times New Roman"/>
          <w:color w:val="FF0000"/>
          <w:sz w:val="20"/>
          <w:szCs w:val="20"/>
        </w:rPr>
      </w:pPr>
      <w:r w:rsidRPr="00C8664C">
        <w:rPr>
          <w:rFonts w:ascii="Times New Roman" w:hAnsi="Times New Roman"/>
          <w:color w:val="FF0000"/>
          <w:sz w:val="20"/>
          <w:szCs w:val="20"/>
          <w:lang w:val="en-US"/>
        </w:rPr>
        <w:t>else</w:t>
      </w:r>
    </w:p>
    <w:p w14:paraId="696A7A51" w14:textId="24C4FAAC" w:rsidR="00D848BA" w:rsidRPr="00C8664C" w:rsidRDefault="00F253BC" w:rsidP="00F253BC">
      <w:pPr>
        <w:pStyle w:val="ListParagraph"/>
        <w:numPr>
          <w:ilvl w:val="1"/>
          <w:numId w:val="29"/>
        </w:numPr>
        <w:rPr>
          <w:rFonts w:ascii="Times New Roman" w:hAnsi="Times New Roman"/>
          <w:color w:val="FF0000"/>
          <w:sz w:val="20"/>
          <w:szCs w:val="20"/>
        </w:rPr>
      </w:pPr>
      <w:r w:rsidRPr="00C8664C">
        <w:rPr>
          <w:rFonts w:ascii="Times New Roman" w:hAnsi="Times New Roman"/>
          <w:color w:val="FF0000"/>
          <w:sz w:val="20"/>
          <w:szCs w:val="20"/>
          <w:lang w:val="en-US"/>
        </w:rPr>
        <w:t xml:space="preserve">if the offset between the reception of the DL DCI and the corresponding PDSCH is less than the threshold </w:t>
      </w:r>
      <w:proofErr w:type="spellStart"/>
      <w:r w:rsidRPr="00C8664C">
        <w:rPr>
          <w:rFonts w:ascii="Times New Roman" w:hAnsi="Times New Roman"/>
          <w:i/>
          <w:color w:val="FF0000"/>
          <w:sz w:val="20"/>
          <w:szCs w:val="20"/>
          <w:lang w:val="en-GB"/>
        </w:rPr>
        <w:t>timeDurationForQCL</w:t>
      </w:r>
      <w:proofErr w:type="spellEnd"/>
      <w:r w:rsidRPr="00C8664C">
        <w:rPr>
          <w:rFonts w:ascii="Times New Roman" w:hAnsi="Times New Roman"/>
          <w:iCs/>
          <w:color w:val="FF0000"/>
          <w:sz w:val="20"/>
          <w:szCs w:val="20"/>
          <w:lang w:val="en-GB"/>
        </w:rPr>
        <w:t xml:space="preserve">, </w:t>
      </w:r>
      <w:r w:rsidR="00D848BA" w:rsidRPr="00904AA7">
        <w:rPr>
          <w:rFonts w:ascii="Times New Roman" w:hAnsi="Times New Roman"/>
          <w:sz w:val="20"/>
          <w:szCs w:val="20"/>
        </w:rPr>
        <w:t xml:space="preserve">the UE may assume that the DM-RS ports of PDSCH of a serving cell </w:t>
      </w:r>
      <w:r w:rsidR="00D848BA" w:rsidRPr="00904AA7">
        <w:rPr>
          <w:rFonts w:ascii="Times New Roman" w:hAnsi="Times New Roman"/>
          <w:sz w:val="20"/>
          <w:szCs w:val="20"/>
        </w:rPr>
        <w:t>are quasi co-located with the RS(s) with respect to the QCL parameter(s) associated with the TCI states corresponding to the lowest codepoint among the TCI codepoints containing two different TCI states.</w:t>
      </w:r>
    </w:p>
    <w:bookmarkEnd w:id="10"/>
    <w:bookmarkEnd w:id="11"/>
    <w:p w14:paraId="6D2CC410" w14:textId="77777777" w:rsidR="00D848BA" w:rsidRPr="00C8664C" w:rsidRDefault="00D848BA" w:rsidP="00D848BA">
      <w:pPr>
        <w:rPr>
          <w:color w:val="FF0000"/>
          <w:lang w:eastAsia="en-GB"/>
        </w:rPr>
      </w:pPr>
    </w:p>
    <w:p w14:paraId="007C2968" w14:textId="77777777" w:rsidR="00F253BC" w:rsidRPr="004D5A05" w:rsidRDefault="00F253BC" w:rsidP="00F253BC">
      <w:pPr>
        <w:rPr>
          <w:color w:val="FF0000"/>
        </w:rPr>
      </w:pPr>
      <w:r w:rsidRPr="004D5A05">
        <w:rPr>
          <w:color w:val="FF0000"/>
        </w:rPr>
        <w:t xml:space="preserve">--- </w:t>
      </w:r>
      <w:r>
        <w:rPr>
          <w:color w:val="FF0000"/>
        </w:rPr>
        <w:t>U</w:t>
      </w:r>
      <w:r w:rsidRPr="004D5A05">
        <w:rPr>
          <w:color w:val="FF0000"/>
        </w:rPr>
        <w:t>nchanged text omitted ---------</w:t>
      </w:r>
    </w:p>
    <w:p w14:paraId="4B4A7C42" w14:textId="77777777" w:rsidR="00F253BC" w:rsidRDefault="00F253BC" w:rsidP="00F253BC">
      <w:pPr>
        <w:rPr>
          <w:color w:val="000000"/>
        </w:rPr>
      </w:pPr>
      <w:r>
        <w:rPr>
          <w:color w:val="000000"/>
        </w:rPr>
        <w:t>--------------------------------------------------------------End of proposed TP1 ----------------------------------------------------</w:t>
      </w:r>
    </w:p>
    <w:p w14:paraId="2E9AAB64" w14:textId="3B5DD42B" w:rsidR="006A5C3F" w:rsidRDefault="006A5C3F">
      <w:pPr>
        <w:overflowPunct/>
        <w:autoSpaceDE/>
        <w:autoSpaceDN/>
        <w:adjustRightInd/>
        <w:spacing w:after="0"/>
        <w:textAlignment w:val="auto"/>
        <w:rPr>
          <w:lang w:eastAsia="en-GB"/>
        </w:rPr>
      </w:pPr>
      <w:r>
        <w:rPr>
          <w:lang w:eastAsia="en-GB"/>
        </w:rPr>
        <w:br w:type="page"/>
      </w:r>
    </w:p>
    <w:p w14:paraId="19A14606" w14:textId="77777777" w:rsidR="00D848BA" w:rsidRDefault="00D848BA" w:rsidP="00D848BA">
      <w:pPr>
        <w:rPr>
          <w:lang w:eastAsia="en-GB"/>
        </w:rPr>
      </w:pPr>
    </w:p>
    <w:p w14:paraId="25807C53" w14:textId="78FEEC06" w:rsidR="003023EF" w:rsidRDefault="003023EF" w:rsidP="003023EF">
      <w:pPr>
        <w:pStyle w:val="Heading2"/>
      </w:pPr>
      <w:r>
        <w:t>On TCI states for Aperiodic CSI-RS colliding with PDSCH</w:t>
      </w:r>
    </w:p>
    <w:p w14:paraId="1B22EED5" w14:textId="208A6EE0" w:rsidR="003023EF" w:rsidRDefault="00E30A8D" w:rsidP="00D848BA">
      <w:pPr>
        <w:rPr>
          <w:lang w:eastAsia="en-GB"/>
        </w:rPr>
      </w:pPr>
      <w:r>
        <w:rPr>
          <w:lang w:eastAsia="en-GB"/>
        </w:rPr>
        <w:t>When it comes to Aperiodic CSI-RS colliding with PDSCH, the following is what is supported currently in TS 38.214:</w:t>
      </w:r>
    </w:p>
    <w:p w14:paraId="13A85889" w14:textId="77777777" w:rsidR="00E30A8D" w:rsidRPr="00C8664C" w:rsidRDefault="00E30A8D" w:rsidP="00E30A8D">
      <w:pPr>
        <w:pStyle w:val="BodyText"/>
        <w:ind w:left="360"/>
        <w:rPr>
          <w:rFonts w:ascii="Times New Roman" w:hAnsi="Times New Roman"/>
          <w:iCs/>
        </w:rPr>
      </w:pPr>
      <w:r w:rsidRPr="00C8664C">
        <w:rPr>
          <w:rFonts w:ascii="Times New Roman" w:hAnsi="Times New Roman"/>
        </w:rPr>
        <w:t xml:space="preserve">If the scheduling offset between the last symbol of the PDCCH carrying the triggering DCI and the first symbol of the aperiodic CSI-RS resources is smaller than the UE reported threshold </w:t>
      </w:r>
      <w:proofErr w:type="spellStart"/>
      <w:r w:rsidRPr="00C8664C">
        <w:rPr>
          <w:rFonts w:ascii="Times New Roman" w:hAnsi="Times New Roman"/>
          <w:i/>
        </w:rPr>
        <w:t>beamSwitchTiming</w:t>
      </w:r>
      <w:proofErr w:type="spellEnd"/>
      <w:r w:rsidRPr="00C8664C">
        <w:rPr>
          <w:rFonts w:ascii="Times New Roman" w:hAnsi="Times New Roman"/>
          <w:iCs/>
        </w:rPr>
        <w:t xml:space="preserve"> </w:t>
      </w:r>
      <w:r w:rsidRPr="00C8664C">
        <w:rPr>
          <w:rFonts w:ascii="Times New Roman" w:hAnsi="Times New Roman"/>
        </w:rPr>
        <w:t>as defined in [TS 38.306]:</w:t>
      </w:r>
    </w:p>
    <w:p w14:paraId="3C594CB9" w14:textId="77777777" w:rsidR="00E30A8D" w:rsidRDefault="00E30A8D" w:rsidP="00E30A8D">
      <w:pPr>
        <w:pStyle w:val="B2"/>
        <w:numPr>
          <w:ilvl w:val="0"/>
          <w:numId w:val="33"/>
        </w:numPr>
        <w:overflowPunct/>
        <w:autoSpaceDE/>
        <w:autoSpaceDN/>
        <w:adjustRightInd/>
        <w:spacing w:before="240" w:after="180"/>
        <w:jc w:val="left"/>
        <w:textAlignment w:val="auto"/>
      </w:pPr>
      <w:r w:rsidRPr="00CF6CCA">
        <w:t xml:space="preserve">if there is </w:t>
      </w:r>
      <w:r>
        <w:rPr>
          <w:lang w:val="en-US"/>
        </w:rPr>
        <w:t>a PDSCH</w:t>
      </w:r>
      <w:r w:rsidRPr="00CF6CCA">
        <w:t xml:space="preserve"> with </w:t>
      </w:r>
      <w:r w:rsidRPr="0062130F">
        <w:rPr>
          <w:b/>
          <w:bCs/>
        </w:rPr>
        <w:t>an indicated TCI state</w:t>
      </w:r>
      <w:r w:rsidRPr="00CF6CCA">
        <w:t xml:space="preserve"> in the same symbols as the CSI-RS</w:t>
      </w:r>
      <w:r>
        <w:rPr>
          <w:lang w:val="en-US"/>
        </w:rPr>
        <w:t xml:space="preserve"> where the </w:t>
      </w:r>
      <w:r w:rsidRPr="006105FF">
        <w:t>PDSCH</w:t>
      </w:r>
      <w:r>
        <w:rPr>
          <w:lang w:val="en-US"/>
        </w:rPr>
        <w:t xml:space="preserve"> is</w:t>
      </w:r>
      <w:r w:rsidRPr="006105FF">
        <w:t xml:space="preserve"> scheduled with </w:t>
      </w:r>
      <w:r>
        <w:rPr>
          <w:lang w:val="en-US"/>
        </w:rPr>
        <w:t xml:space="preserve">a scheduling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lang w:val="en-US"/>
        </w:rPr>
        <w:t xml:space="preserve"> </w:t>
      </w:r>
      <w:r w:rsidRPr="00CF6CCA">
        <w:t xml:space="preserve">, the UE applies the QCL assumption of the </w:t>
      </w:r>
      <w:r>
        <w:rPr>
          <w:lang w:val="en-US"/>
        </w:rPr>
        <w:t>PDSCH</w:t>
      </w:r>
      <w:r w:rsidRPr="00CF6CCA">
        <w:t xml:space="preserve"> also when receiving the aperiodic CSI-RS.</w:t>
      </w:r>
    </w:p>
    <w:p w14:paraId="48E11D96" w14:textId="77777777" w:rsidR="00E30A8D" w:rsidRDefault="00E30A8D" w:rsidP="00E30A8D">
      <w:pPr>
        <w:pStyle w:val="B2"/>
        <w:numPr>
          <w:ilvl w:val="0"/>
          <w:numId w:val="33"/>
        </w:numPr>
        <w:overflowPunct/>
        <w:autoSpaceDE/>
        <w:autoSpaceDN/>
        <w:adjustRightInd/>
        <w:spacing w:before="240" w:after="180"/>
        <w:jc w:val="left"/>
        <w:textAlignment w:val="auto"/>
      </w:pPr>
      <w:r>
        <w:rPr>
          <w:lang w:val="en-US"/>
        </w:rPr>
        <w:t xml:space="preserve">else, </w:t>
      </w:r>
      <w:r w:rsidRPr="00D5735D">
        <w:t xml:space="preserve">when receiving the aperiodic CSI-RS, the UE applies the QCL assumption used for the CORESET associated with a monitored search space with the lowest </w:t>
      </w:r>
      <w:proofErr w:type="spellStart"/>
      <w:r w:rsidRPr="005F2215">
        <w:rPr>
          <w:i/>
          <w:iCs/>
        </w:rPr>
        <w:t>controlResourceSetId</w:t>
      </w:r>
      <w:proofErr w:type="spellEnd"/>
      <w:r w:rsidRPr="00D5735D">
        <w:t xml:space="preserve"> in the latest slot in which one or more CORESETs within the active BWP of the serving cell are monitored</w:t>
      </w:r>
      <w:r>
        <w:t>.</w:t>
      </w:r>
    </w:p>
    <w:p w14:paraId="250E35AF" w14:textId="640DEC67" w:rsidR="0062130F" w:rsidRDefault="0062130F" w:rsidP="00C8664C">
      <w:pPr>
        <w:pStyle w:val="BodyText"/>
      </w:pPr>
      <w:r w:rsidRPr="00C8664C">
        <w:rPr>
          <w:rFonts w:ascii="Times New Roman" w:hAnsi="Times New Roman"/>
          <w:iCs/>
        </w:rPr>
        <w:t xml:space="preserve">The existing spec defines the UE </w:t>
      </w:r>
      <w:proofErr w:type="spellStart"/>
      <w:r w:rsidRPr="00C8664C">
        <w:rPr>
          <w:rFonts w:ascii="Times New Roman" w:hAnsi="Times New Roman"/>
          <w:iCs/>
        </w:rPr>
        <w:t>behavior</w:t>
      </w:r>
      <w:proofErr w:type="spellEnd"/>
      <w:r w:rsidRPr="00C8664C">
        <w:rPr>
          <w:rFonts w:ascii="Times New Roman" w:hAnsi="Times New Roman"/>
          <w:iCs/>
        </w:rPr>
        <w:t xml:space="preserve"> when Aperiodic CSI-RS collides with PDSCH when the PDSCH is indicted with a single TCI state.  How the UE behaves to receive Aperiodic CSI-RS when Aperiodic CSI-RS collides with PDSCH(s) that are indicated with 2 TCI states in DCI is not defined in current spec.  Specifically, this UE </w:t>
      </w:r>
      <w:proofErr w:type="spellStart"/>
      <w:r w:rsidRPr="00C8664C">
        <w:rPr>
          <w:rFonts w:ascii="Times New Roman" w:hAnsi="Times New Roman"/>
          <w:iCs/>
        </w:rPr>
        <w:t>behavior</w:t>
      </w:r>
      <w:proofErr w:type="spellEnd"/>
      <w:r w:rsidRPr="00C8664C">
        <w:rPr>
          <w:rFonts w:ascii="Times New Roman" w:hAnsi="Times New Roman"/>
          <w:iCs/>
        </w:rPr>
        <w:t xml:space="preserve"> </w:t>
      </w:r>
      <w:r w:rsidR="006D21FB">
        <w:rPr>
          <w:rFonts w:ascii="Times New Roman" w:hAnsi="Times New Roman"/>
          <w:iCs/>
        </w:rPr>
        <w:t xml:space="preserve">is undefined </w:t>
      </w:r>
      <w:r w:rsidRPr="00C8664C">
        <w:rPr>
          <w:rFonts w:ascii="Times New Roman" w:hAnsi="Times New Roman"/>
          <w:iCs/>
        </w:rPr>
        <w:t xml:space="preserve">when PDSCH </w:t>
      </w:r>
      <w:r w:rsidR="00DA557E">
        <w:rPr>
          <w:rFonts w:ascii="Times New Roman" w:hAnsi="Times New Roman"/>
          <w:iCs/>
        </w:rPr>
        <w:t xml:space="preserve">is </w:t>
      </w:r>
      <w:r w:rsidR="00F804CF">
        <w:rPr>
          <w:rFonts w:ascii="Times New Roman" w:hAnsi="Times New Roman"/>
          <w:iCs/>
        </w:rPr>
        <w:t xml:space="preserve">configured with </w:t>
      </w:r>
      <w:r w:rsidRPr="00C8664C">
        <w:rPr>
          <w:rFonts w:ascii="Times New Roman" w:hAnsi="Times New Roman"/>
          <w:iCs/>
        </w:rPr>
        <w:t>one of single-PDCCH based NC-JT scheme</w:t>
      </w:r>
      <w:r w:rsidR="00882277" w:rsidRPr="00C8664C">
        <w:rPr>
          <w:rFonts w:ascii="Times New Roman" w:hAnsi="Times New Roman"/>
          <w:iCs/>
        </w:rPr>
        <w:t xml:space="preserve">, </w:t>
      </w:r>
      <w:r w:rsidRPr="00C8664C">
        <w:rPr>
          <w:rFonts w:ascii="Times New Roman" w:hAnsi="Times New Roman"/>
        </w:rPr>
        <w:t>“</w:t>
      </w:r>
      <w:proofErr w:type="spellStart"/>
      <w:r w:rsidRPr="00C8664C">
        <w:rPr>
          <w:rFonts w:ascii="Times New Roman" w:hAnsi="Times New Roman"/>
          <w:i/>
          <w:iCs/>
        </w:rPr>
        <w:t>FDMSchemeA</w:t>
      </w:r>
      <w:proofErr w:type="spellEnd"/>
      <w:r w:rsidRPr="00C8664C">
        <w:rPr>
          <w:rFonts w:ascii="Times New Roman" w:hAnsi="Times New Roman"/>
        </w:rPr>
        <w:t xml:space="preserve">”, </w:t>
      </w:r>
      <w:r w:rsidRPr="00C8664C">
        <w:rPr>
          <w:rFonts w:ascii="Times New Roman" w:hAnsi="Times New Roman"/>
        </w:rPr>
        <w:t>“</w:t>
      </w:r>
      <w:proofErr w:type="spellStart"/>
      <w:r w:rsidRPr="00C8664C">
        <w:rPr>
          <w:rFonts w:ascii="Times New Roman" w:hAnsi="Times New Roman"/>
          <w:i/>
          <w:iCs/>
        </w:rPr>
        <w:t>FDMSchemeB</w:t>
      </w:r>
      <w:proofErr w:type="spellEnd"/>
      <w:r w:rsidRPr="00C8664C">
        <w:rPr>
          <w:rFonts w:ascii="Times New Roman" w:hAnsi="Times New Roman"/>
        </w:rPr>
        <w:t>”,</w:t>
      </w:r>
      <w:r w:rsidR="00882277" w:rsidRPr="00C8664C">
        <w:rPr>
          <w:rFonts w:ascii="Times New Roman" w:hAnsi="Times New Roman"/>
        </w:rPr>
        <w:t xml:space="preserve"> </w:t>
      </w:r>
      <w:bookmarkStart w:id="13" w:name="_Hlk37342826"/>
      <w:r w:rsidRPr="00C8664C">
        <w:rPr>
          <w:rFonts w:ascii="Times New Roman" w:hAnsi="Times New Roman"/>
        </w:rPr>
        <w:t>“</w:t>
      </w:r>
      <w:proofErr w:type="spellStart"/>
      <w:r w:rsidRPr="00C8664C">
        <w:rPr>
          <w:rFonts w:ascii="Times New Roman" w:eastAsia="SimSun" w:hAnsi="Times New Roman"/>
          <w:i/>
          <w:kern w:val="2"/>
        </w:rPr>
        <w:t>TDMSchemeA</w:t>
      </w:r>
      <w:proofErr w:type="spellEnd"/>
      <w:r w:rsidRPr="00C8664C">
        <w:rPr>
          <w:rFonts w:ascii="Times New Roman" w:eastAsia="SimSun" w:hAnsi="Times New Roman"/>
          <w:i/>
          <w:kern w:val="2"/>
        </w:rPr>
        <w:t>”</w:t>
      </w:r>
      <w:bookmarkEnd w:id="13"/>
      <w:r w:rsidR="00882277" w:rsidRPr="00C8664C">
        <w:rPr>
          <w:rFonts w:ascii="Times New Roman" w:eastAsia="SimSun" w:hAnsi="Times New Roman"/>
          <w:i/>
          <w:kern w:val="2"/>
        </w:rPr>
        <w:t xml:space="preserve">, </w:t>
      </w:r>
      <w:r w:rsidR="00882277" w:rsidRPr="00C8664C">
        <w:rPr>
          <w:rFonts w:ascii="Times New Roman" w:eastAsia="SimSun" w:hAnsi="Times New Roman"/>
          <w:iCs/>
          <w:kern w:val="2"/>
        </w:rPr>
        <w:t xml:space="preserve">or </w:t>
      </w:r>
      <w:r w:rsidR="00882277" w:rsidRPr="00C8664C">
        <w:rPr>
          <w:rFonts w:ascii="Times New Roman" w:eastAsiaTheme="minorEastAsia" w:hAnsi="Times New Roman"/>
          <w:iCs/>
        </w:rPr>
        <w:t>Scheme 4 with multiple-TRPs.</w:t>
      </w:r>
    </w:p>
    <w:p w14:paraId="048D72AA" w14:textId="78D9F815" w:rsidR="00882277" w:rsidRPr="00882277" w:rsidRDefault="00882277" w:rsidP="00D848BA">
      <w:pPr>
        <w:rPr>
          <w:lang w:eastAsia="en-GB"/>
        </w:rPr>
      </w:pPr>
      <w:r>
        <w:rPr>
          <w:lang w:eastAsia="en-GB"/>
        </w:rPr>
        <w:t xml:space="preserve">As shown in </w:t>
      </w:r>
      <w:r>
        <w:rPr>
          <w:lang w:eastAsia="en-GB"/>
        </w:rPr>
        <w:fldChar w:fldCharType="begin"/>
      </w:r>
      <w:r>
        <w:rPr>
          <w:lang w:eastAsia="en-GB"/>
        </w:rPr>
        <w:instrText xml:space="preserve"> REF _Ref37344192 \h </w:instrText>
      </w:r>
      <w:r>
        <w:rPr>
          <w:lang w:eastAsia="en-GB"/>
        </w:rPr>
      </w:r>
      <w:r>
        <w:rPr>
          <w:lang w:eastAsia="en-GB"/>
        </w:rPr>
        <w:fldChar w:fldCharType="separate"/>
      </w:r>
      <w:r>
        <w:t xml:space="preserve">Figure </w:t>
      </w:r>
      <w:r>
        <w:rPr>
          <w:noProof/>
        </w:rPr>
        <w:t>2</w:t>
      </w:r>
      <w:r>
        <w:rPr>
          <w:lang w:eastAsia="en-GB"/>
        </w:rPr>
        <w:fldChar w:fldCharType="end"/>
      </w:r>
      <w:r>
        <w:rPr>
          <w:lang w:eastAsia="en-GB"/>
        </w:rPr>
        <w:t xml:space="preserve">, for the case of </w:t>
      </w:r>
      <w:r>
        <w:rPr>
          <w:i/>
          <w:iCs/>
          <w:lang w:eastAsia="en-GB"/>
        </w:rPr>
        <w:t>‘</w:t>
      </w:r>
      <w:proofErr w:type="spellStart"/>
      <w:r>
        <w:rPr>
          <w:i/>
          <w:iCs/>
          <w:lang w:eastAsia="en-GB"/>
        </w:rPr>
        <w:t>TDMSchemeA</w:t>
      </w:r>
      <w:proofErr w:type="spellEnd"/>
      <w:r>
        <w:rPr>
          <w:i/>
          <w:iCs/>
          <w:lang w:eastAsia="en-GB"/>
        </w:rPr>
        <w:t>’</w:t>
      </w:r>
      <w:r>
        <w:rPr>
          <w:lang w:eastAsia="en-GB"/>
        </w:rPr>
        <w:t xml:space="preserve">, </w:t>
      </w:r>
      <w:r>
        <w:rPr>
          <w:iCs/>
          <w:spacing w:val="2"/>
        </w:rPr>
        <w:t>when AP CSI-RS is in the same symbols as PDSCH1, the UE should apply the QCL assumption of PDSCH1 (given by the 1</w:t>
      </w:r>
      <w:r w:rsidRPr="00434591">
        <w:rPr>
          <w:iCs/>
          <w:spacing w:val="2"/>
          <w:vertAlign w:val="superscript"/>
        </w:rPr>
        <w:t>st</w:t>
      </w:r>
      <w:r>
        <w:rPr>
          <w:iCs/>
          <w:spacing w:val="2"/>
        </w:rPr>
        <w:t xml:space="preserve"> indicated TCI state in DCI) when receiving the AP CSI-RS.  Similarly, when AP CSI-RS is in the same symbols as PDSCH2, the UE applies the QCL assumption of PDSCH2 (given by the 2</w:t>
      </w:r>
      <w:r>
        <w:rPr>
          <w:iCs/>
          <w:spacing w:val="2"/>
          <w:vertAlign w:val="superscript"/>
        </w:rPr>
        <w:t>nd</w:t>
      </w:r>
      <w:r>
        <w:rPr>
          <w:iCs/>
          <w:spacing w:val="2"/>
        </w:rPr>
        <w:t xml:space="preserve"> indicated TCI state in DCI) when receiving the AP CSI-RS.  Hence, in the case of ‘</w:t>
      </w:r>
      <w:proofErr w:type="spellStart"/>
      <w:r w:rsidRPr="00882277">
        <w:rPr>
          <w:i/>
          <w:spacing w:val="2"/>
        </w:rPr>
        <w:t>TDMSchemeA</w:t>
      </w:r>
      <w:proofErr w:type="spellEnd"/>
      <w:r>
        <w:rPr>
          <w:iCs/>
          <w:spacing w:val="2"/>
        </w:rPr>
        <w:t xml:space="preserve">’, </w:t>
      </w:r>
      <w:r w:rsidRPr="00882277">
        <w:rPr>
          <w:iCs/>
          <w:spacing w:val="2"/>
        </w:rPr>
        <w:t xml:space="preserve">the UE </w:t>
      </w:r>
      <w:r>
        <w:rPr>
          <w:iCs/>
          <w:spacing w:val="2"/>
        </w:rPr>
        <w:t xml:space="preserve">can </w:t>
      </w:r>
      <w:r w:rsidRPr="00882277">
        <w:rPr>
          <w:iCs/>
          <w:spacing w:val="2"/>
        </w:rPr>
        <w:t>appl</w:t>
      </w:r>
      <w:r>
        <w:rPr>
          <w:iCs/>
          <w:spacing w:val="2"/>
        </w:rPr>
        <w:t>y</w:t>
      </w:r>
      <w:r w:rsidRPr="00882277">
        <w:rPr>
          <w:iCs/>
          <w:spacing w:val="2"/>
        </w:rPr>
        <w:t xml:space="preserve"> the QCL assumption of the PDSCH transmission occasion that is in the same symbols as the CSI-RS when receiving the aperiodic CSI-RS</w:t>
      </w:r>
      <w:r>
        <w:rPr>
          <w:iCs/>
          <w:spacing w:val="2"/>
        </w:rPr>
        <w:t>.  The same principle can be applied for scheme 4.</w:t>
      </w:r>
    </w:p>
    <w:p w14:paraId="194E358A" w14:textId="1BFF28A5" w:rsidR="00E30A8D" w:rsidRDefault="00E30A8D" w:rsidP="00D848BA">
      <w:pPr>
        <w:rPr>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882277" w14:paraId="5E898AC7" w14:textId="77777777" w:rsidTr="00882277">
        <w:tc>
          <w:tcPr>
            <w:tcW w:w="4533" w:type="dxa"/>
          </w:tcPr>
          <w:p w14:paraId="3D459310" w14:textId="77777777" w:rsidR="00882277" w:rsidRDefault="00882277" w:rsidP="00EB5079">
            <w:pPr>
              <w:pStyle w:val="Caption"/>
            </w:pPr>
            <w:r>
              <w:rPr>
                <w:noProof/>
              </w:rPr>
              <w:drawing>
                <wp:inline distT="0" distB="0" distL="0" distR="0" wp14:anchorId="0CA8C11E" wp14:editId="41055B70">
                  <wp:extent cx="2743200" cy="1309956"/>
                  <wp:effectExtent l="0" t="0" r="0" b="508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1309956"/>
                          </a:xfrm>
                          <a:prstGeom prst="rect">
                            <a:avLst/>
                          </a:prstGeom>
                        </pic:spPr>
                      </pic:pic>
                    </a:graphicData>
                  </a:graphic>
                </wp:inline>
              </w:drawing>
            </w:r>
          </w:p>
          <w:p w14:paraId="3127B4AA" w14:textId="77777777" w:rsidR="00882277" w:rsidRPr="005E08CC" w:rsidRDefault="00882277" w:rsidP="00EB5079">
            <w:pPr>
              <w:pStyle w:val="BodyText"/>
              <w:jc w:val="center"/>
            </w:pPr>
            <w:r>
              <w:t>(a)</w:t>
            </w:r>
          </w:p>
        </w:tc>
        <w:tc>
          <w:tcPr>
            <w:tcW w:w="4534" w:type="dxa"/>
          </w:tcPr>
          <w:p w14:paraId="5B4AAE28" w14:textId="77777777" w:rsidR="00882277" w:rsidRDefault="00882277" w:rsidP="00EB5079">
            <w:pPr>
              <w:pStyle w:val="Caption"/>
            </w:pPr>
            <w:r>
              <w:rPr>
                <w:noProof/>
              </w:rPr>
              <w:drawing>
                <wp:inline distT="0" distB="0" distL="0" distR="0" wp14:anchorId="0591B2BB" wp14:editId="418257A5">
                  <wp:extent cx="2743200" cy="1340069"/>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1340069"/>
                          </a:xfrm>
                          <a:prstGeom prst="rect">
                            <a:avLst/>
                          </a:prstGeom>
                        </pic:spPr>
                      </pic:pic>
                    </a:graphicData>
                  </a:graphic>
                </wp:inline>
              </w:drawing>
            </w:r>
          </w:p>
          <w:p w14:paraId="5B080A8C" w14:textId="77777777" w:rsidR="00882277" w:rsidRPr="001D18D0" w:rsidRDefault="00882277" w:rsidP="00EB5079">
            <w:pPr>
              <w:pStyle w:val="BodyText"/>
              <w:jc w:val="center"/>
            </w:pPr>
            <w:r>
              <w:t>(b)</w:t>
            </w:r>
          </w:p>
        </w:tc>
      </w:tr>
    </w:tbl>
    <w:p w14:paraId="5D9DE00A" w14:textId="234E9D91" w:rsidR="00882277" w:rsidRDefault="00882277" w:rsidP="00882277">
      <w:pPr>
        <w:pStyle w:val="Caption"/>
        <w:jc w:val="both"/>
      </w:pPr>
      <w:bookmarkStart w:id="14" w:name="_Ref37344192"/>
      <w:r>
        <w:t xml:space="preserve">Figure </w:t>
      </w:r>
      <w:fldSimple w:instr=" SEQ Figure \* ARABIC ">
        <w:r>
          <w:rPr>
            <w:noProof/>
          </w:rPr>
          <w:t>2</w:t>
        </w:r>
      </w:fldSimple>
      <w:bookmarkEnd w:id="14"/>
      <w:r>
        <w:t xml:space="preserve">: An example considering AP CSI-RS collision with PDSCH scheduled according to </w:t>
      </w:r>
      <w:r w:rsidRPr="00774AB4">
        <w:rPr>
          <w:rStyle w:val="IvDbodytextChar"/>
          <w:i/>
        </w:rPr>
        <w:t>“</w:t>
      </w:r>
      <w:proofErr w:type="spellStart"/>
      <w:r w:rsidRPr="00774AB4">
        <w:rPr>
          <w:rStyle w:val="IvDbodytextChar"/>
          <w:i/>
        </w:rPr>
        <w:t>TDMSchemeA</w:t>
      </w:r>
      <w:proofErr w:type="spellEnd"/>
      <w:r w:rsidRPr="00774AB4">
        <w:rPr>
          <w:rStyle w:val="IvDbodytextChar"/>
          <w:i/>
        </w:rPr>
        <w:t>”</w:t>
      </w:r>
      <w:r>
        <w:t xml:space="preserve">. </w:t>
      </w:r>
    </w:p>
    <w:p w14:paraId="26C70CDF" w14:textId="77777777" w:rsidR="00882277" w:rsidRDefault="00882277" w:rsidP="00D848BA">
      <w:pPr>
        <w:rPr>
          <w:lang w:eastAsia="en-GB"/>
        </w:rPr>
      </w:pPr>
    </w:p>
    <w:p w14:paraId="72066AF9" w14:textId="01459465" w:rsidR="00882277" w:rsidRPr="00882277" w:rsidRDefault="00882277" w:rsidP="00D848BA">
      <w:r>
        <w:t xml:space="preserve">On the other hand, when </w:t>
      </w:r>
      <w:r w:rsidRPr="00D16A68">
        <w:t xml:space="preserve">a UE is configured to receive PDSCH according to </w:t>
      </w:r>
      <w:r>
        <w:t>single-PDCCH based NC-JT scheme or ‘‘</w:t>
      </w:r>
      <w:proofErr w:type="spellStart"/>
      <w:r>
        <w:rPr>
          <w:i/>
          <w:iCs/>
        </w:rPr>
        <w:t>FDMSchemeA</w:t>
      </w:r>
      <w:proofErr w:type="spellEnd"/>
      <w:r>
        <w:rPr>
          <w:i/>
          <w:iCs/>
        </w:rPr>
        <w:t>’</w:t>
      </w:r>
      <w:r>
        <w:t xml:space="preserve">, the aperiodic CSI-RS has to be received with one of the indicated TCI states.  </w:t>
      </w:r>
      <w:proofErr w:type="spellStart"/>
      <w:r>
        <w:t>Similary</w:t>
      </w:r>
      <w:proofErr w:type="spellEnd"/>
      <w:r>
        <w:t xml:space="preserve">, when </w:t>
      </w:r>
      <w:r w:rsidRPr="00D16A68">
        <w:t xml:space="preserve">a UE is configured to receive PDSCH according to </w:t>
      </w:r>
      <w:r w:rsidRPr="00882277">
        <w:rPr>
          <w:i/>
          <w:iCs/>
        </w:rPr>
        <w:t>‘</w:t>
      </w:r>
      <w:proofErr w:type="spellStart"/>
      <w:r w:rsidRPr="00882277">
        <w:rPr>
          <w:i/>
          <w:iCs/>
        </w:rPr>
        <w:t>FDMSchemeB</w:t>
      </w:r>
      <w:proofErr w:type="spellEnd"/>
      <w:r w:rsidRPr="00882277">
        <w:rPr>
          <w:i/>
          <w:iCs/>
        </w:rPr>
        <w:t>’</w:t>
      </w:r>
      <w:r>
        <w:t xml:space="preserve">, an </w:t>
      </w:r>
      <w:proofErr w:type="spellStart"/>
      <w:r>
        <w:t>aperidic</w:t>
      </w:r>
      <w:proofErr w:type="spellEnd"/>
      <w:r>
        <w:t xml:space="preserve"> CSI-RS will overlap with both transmission occasions </w:t>
      </w:r>
      <w:r w:rsidR="000A44E0">
        <w:t>in the time domain, and hence has to be received with one of the indicated TCI states.</w:t>
      </w:r>
      <w:r>
        <w:t xml:space="preserve"> </w:t>
      </w:r>
      <w:r w:rsidR="000A44E0">
        <w:t>Hence, for these three schemes, the AP CSI-RS when colliding with a PDSCH can be received with the 1</w:t>
      </w:r>
      <w:r w:rsidR="000A44E0" w:rsidRPr="000A44E0">
        <w:rPr>
          <w:vertAlign w:val="superscript"/>
        </w:rPr>
        <w:t>st</w:t>
      </w:r>
      <w:r w:rsidR="000A44E0">
        <w:t xml:space="preserve"> indicated TCI state.</w:t>
      </w:r>
    </w:p>
    <w:p w14:paraId="4FA04086" w14:textId="32B833AE" w:rsidR="000A44E0" w:rsidRDefault="000A44E0" w:rsidP="000A44E0">
      <w:pPr>
        <w:rPr>
          <w:lang w:eastAsia="en-GB"/>
        </w:rPr>
      </w:pPr>
      <w:r>
        <w:rPr>
          <w:lang w:eastAsia="en-GB"/>
        </w:rPr>
        <w:t xml:space="preserve">The </w:t>
      </w:r>
      <w:r w:rsidR="00FC700F">
        <w:rPr>
          <w:lang w:eastAsia="en-GB"/>
        </w:rPr>
        <w:t>c</w:t>
      </w:r>
      <w:r>
        <w:rPr>
          <w:lang w:eastAsia="en-GB"/>
        </w:rPr>
        <w:t xml:space="preserve">orresponding </w:t>
      </w:r>
      <w:r>
        <w:rPr>
          <w:lang w:eastAsia="en-GB"/>
        </w:rPr>
        <w:t>TP is given in TP2.  Based on the discussion above, we propose the following:</w:t>
      </w:r>
    </w:p>
    <w:p w14:paraId="51D83FFA" w14:textId="77777777" w:rsidR="000A44E0" w:rsidRDefault="000A44E0" w:rsidP="000A44E0">
      <w:pPr>
        <w:rPr>
          <w:lang w:eastAsia="en-GB"/>
        </w:rPr>
      </w:pPr>
    </w:p>
    <w:p w14:paraId="701B37DA" w14:textId="337C1899" w:rsidR="000A44E0" w:rsidRDefault="009F105B" w:rsidP="000A44E0">
      <w:pPr>
        <w:pStyle w:val="Proposal"/>
      </w:pPr>
      <w:bookmarkStart w:id="15" w:name="_Toc37459486"/>
      <w:r>
        <w:t>Adopt text proposal (TP2) in TS 38.214</w:t>
      </w:r>
      <w:r w:rsidR="000A44E0" w:rsidRPr="00A04F49">
        <w:t>.</w:t>
      </w:r>
      <w:bookmarkEnd w:id="15"/>
    </w:p>
    <w:p w14:paraId="7898FD52" w14:textId="77777777" w:rsidR="00E30A8D" w:rsidRDefault="00E30A8D" w:rsidP="00D848BA">
      <w:pPr>
        <w:rPr>
          <w:lang w:eastAsia="en-GB"/>
        </w:rPr>
      </w:pPr>
    </w:p>
    <w:p w14:paraId="7D93942A" w14:textId="29529557" w:rsidR="003023EF" w:rsidRPr="00B70B5D" w:rsidRDefault="003023EF" w:rsidP="003023EF">
      <w:r w:rsidRPr="00B70B5D">
        <w:t>----------------------------</w:t>
      </w:r>
      <w:r>
        <w:t xml:space="preserve"> </w:t>
      </w:r>
      <w:r w:rsidRPr="00B70B5D">
        <w:t>Start of proposed TP</w:t>
      </w:r>
      <w:r w:rsidR="0062130F">
        <w:t>2</w:t>
      </w:r>
      <w:r>
        <w:t xml:space="preserve"> for 38.214 </w:t>
      </w:r>
      <w:r w:rsidRPr="00B70B5D">
        <w:t xml:space="preserve"> -----------------------------------------------------------</w:t>
      </w:r>
    </w:p>
    <w:p w14:paraId="72A2E4C5" w14:textId="77777777" w:rsidR="00E739C2" w:rsidRPr="0048482F" w:rsidRDefault="00E739C2" w:rsidP="00E739C2">
      <w:pPr>
        <w:pStyle w:val="Heading5"/>
        <w:numPr>
          <w:ilvl w:val="0"/>
          <w:numId w:val="0"/>
        </w:numPr>
        <w:ind w:left="1008" w:hanging="1008"/>
        <w:rPr>
          <w:color w:val="000000"/>
          <w:lang w:val="en-US"/>
        </w:rPr>
      </w:pPr>
      <w:bookmarkStart w:id="16" w:name="_Toc11352117"/>
      <w:bookmarkStart w:id="17" w:name="_Toc20318007"/>
      <w:bookmarkStart w:id="18" w:name="_Toc27299905"/>
      <w:bookmarkStart w:id="19" w:name="_Toc29673173"/>
      <w:bookmarkStart w:id="20" w:name="_Toc29673314"/>
      <w:bookmarkStart w:id="21" w:name="_Toc29674307"/>
      <w:bookmarkStart w:id="22" w:name="_Toc36645537"/>
      <w:r w:rsidRPr="0048482F">
        <w:rPr>
          <w:color w:val="000000"/>
          <w:lang w:val="en-US"/>
        </w:rPr>
        <w:t>5.2.1.5.1</w:t>
      </w:r>
      <w:r w:rsidRPr="0048482F">
        <w:rPr>
          <w:color w:val="000000"/>
          <w:lang w:val="en-US"/>
        </w:rPr>
        <w:tab/>
        <w:t xml:space="preserve">Aperiodic CSI </w:t>
      </w:r>
      <w:r>
        <w:rPr>
          <w:color w:val="000000"/>
          <w:lang w:val="en-US"/>
        </w:rPr>
        <w:t>Reporting/Aperiodic CSI-RS</w:t>
      </w:r>
      <w:bookmarkEnd w:id="16"/>
      <w:bookmarkEnd w:id="17"/>
      <w:bookmarkEnd w:id="18"/>
      <w:r w:rsidRPr="009D5F8B">
        <w:rPr>
          <w:color w:val="000000"/>
          <w:lang w:val="en-US"/>
        </w:rPr>
        <w:t xml:space="preserve"> </w:t>
      </w:r>
      <w:r>
        <w:rPr>
          <w:color w:val="000000"/>
          <w:lang w:val="en-US"/>
        </w:rPr>
        <w:t>when the triggering PDCCH and the CSI-RS have the same numerology</w:t>
      </w:r>
      <w:bookmarkEnd w:id="19"/>
      <w:bookmarkEnd w:id="20"/>
      <w:bookmarkEnd w:id="21"/>
      <w:bookmarkEnd w:id="22"/>
    </w:p>
    <w:p w14:paraId="2CEFE8F7" w14:textId="77777777" w:rsidR="003023EF" w:rsidRPr="004D5A05" w:rsidRDefault="003023EF" w:rsidP="003023EF">
      <w:pPr>
        <w:rPr>
          <w:color w:val="FF0000"/>
        </w:rPr>
      </w:pPr>
      <w:r w:rsidRPr="004D5A05">
        <w:rPr>
          <w:color w:val="FF0000"/>
        </w:rPr>
        <w:t xml:space="preserve">--- </w:t>
      </w:r>
      <w:r>
        <w:rPr>
          <w:color w:val="FF0000"/>
        </w:rPr>
        <w:t>U</w:t>
      </w:r>
      <w:r w:rsidRPr="004D5A05">
        <w:rPr>
          <w:color w:val="FF0000"/>
        </w:rPr>
        <w:t>nchanged text omitted ---------</w:t>
      </w:r>
    </w:p>
    <w:p w14:paraId="0B92509A" w14:textId="77777777" w:rsidR="003023EF" w:rsidRDefault="003023EF" w:rsidP="003023EF">
      <w:pPr>
        <w:pStyle w:val="B2"/>
      </w:pPr>
      <w:bookmarkStart w:id="23" w:name="_Hlk37429496"/>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0EAE3DFB" w14:textId="663FA553" w:rsidR="005561A8" w:rsidRPr="003618D0" w:rsidRDefault="003023EF" w:rsidP="005561A8">
      <w:pPr>
        <w:pStyle w:val="B3"/>
        <w:rPr>
          <w:iCs/>
          <w:color w:val="FF0000"/>
        </w:rPr>
      </w:pPr>
      <w:r w:rsidRPr="003618D0">
        <w:rPr>
          <w:color w:val="FF0000"/>
          <w:lang w:val="en-US"/>
        </w:rPr>
        <w:t>-</w:t>
      </w:r>
      <w:r w:rsidRPr="003618D0">
        <w:rPr>
          <w:color w:val="FF0000"/>
        </w:rPr>
        <w:tab/>
      </w:r>
      <w:r w:rsidR="00106C41" w:rsidRPr="003618D0">
        <w:rPr>
          <w:color w:val="FF0000"/>
        </w:rPr>
        <w:t xml:space="preserve">if there is a PDSCH </w:t>
      </w:r>
      <w:r w:rsidR="005561A8" w:rsidRPr="003618D0">
        <w:rPr>
          <w:color w:val="FF0000"/>
        </w:rPr>
        <w:t>scheduled with a DCI indicating</w:t>
      </w:r>
      <w:r w:rsidR="00106C41" w:rsidRPr="003618D0">
        <w:rPr>
          <w:color w:val="FF0000"/>
        </w:rPr>
        <w:t xml:space="preserve"> two TCI state(s) </w:t>
      </w:r>
      <w:r w:rsidR="005561A8" w:rsidRPr="003618D0">
        <w:rPr>
          <w:color w:val="FF0000"/>
        </w:rPr>
        <w:t xml:space="preserve">in the DCI field </w:t>
      </w:r>
      <w:r w:rsidR="005561A8" w:rsidRPr="003618D0">
        <w:rPr>
          <w:i/>
          <w:color w:val="FF0000"/>
        </w:rPr>
        <w:t>'Transmission Configuration Indication'</w:t>
      </w:r>
    </w:p>
    <w:p w14:paraId="35162CED" w14:textId="2BA2B5D7" w:rsidR="00C5141F" w:rsidRPr="003618D0" w:rsidRDefault="008F59EC" w:rsidP="00882277">
      <w:pPr>
        <w:pStyle w:val="B3"/>
        <w:numPr>
          <w:ilvl w:val="0"/>
          <w:numId w:val="31"/>
        </w:numPr>
        <w:rPr>
          <w:iCs/>
          <w:color w:val="FF0000"/>
        </w:rPr>
      </w:pPr>
      <w:r w:rsidRPr="003618D0">
        <w:rPr>
          <w:rFonts w:eastAsia="SimSun"/>
          <w:color w:val="FF0000"/>
          <w:kern w:val="2"/>
          <w:lang w:eastAsia="zh-CN"/>
        </w:rPr>
        <w:t xml:space="preserve">if a UE is configured by higher layer parameter </w:t>
      </w:r>
      <w:r w:rsidRPr="003618D0">
        <w:rPr>
          <w:rFonts w:eastAsia="SimSun"/>
          <w:i/>
          <w:color w:val="FF0000"/>
          <w:kern w:val="2"/>
          <w:lang w:eastAsia="zh-CN"/>
        </w:rPr>
        <w:t>RepSchemeEnabler</w:t>
      </w:r>
      <w:r w:rsidRPr="003618D0">
        <w:rPr>
          <w:rFonts w:eastAsia="SimSun"/>
          <w:color w:val="FF0000"/>
          <w:kern w:val="2"/>
          <w:lang w:eastAsia="zh-CN"/>
        </w:rPr>
        <w:t xml:space="preserve"> set '</w:t>
      </w:r>
      <w:proofErr w:type="spellStart"/>
      <w:r w:rsidRPr="003618D0">
        <w:rPr>
          <w:rFonts w:eastAsia="SimSun"/>
          <w:i/>
          <w:color w:val="FF0000"/>
          <w:kern w:val="2"/>
          <w:lang w:eastAsia="zh-CN"/>
        </w:rPr>
        <w:t>TDMSchemeA</w:t>
      </w:r>
      <w:proofErr w:type="spellEnd"/>
      <w:r w:rsidRPr="003618D0">
        <w:rPr>
          <w:rFonts w:eastAsia="SimSun"/>
          <w:i/>
          <w:color w:val="FF0000"/>
          <w:kern w:val="2"/>
          <w:lang w:eastAsia="zh-CN"/>
        </w:rPr>
        <w:t>'</w:t>
      </w:r>
      <w:r w:rsidRPr="003618D0">
        <w:rPr>
          <w:rFonts w:eastAsia="SimSun"/>
          <w:color w:val="FF0000"/>
          <w:kern w:val="2"/>
          <w:lang w:eastAsia="zh-CN"/>
        </w:rPr>
        <w:t xml:space="preserve"> </w:t>
      </w:r>
      <w:r w:rsidR="0062130F" w:rsidRPr="003618D0">
        <w:rPr>
          <w:rFonts w:eastAsia="SimSun"/>
          <w:color w:val="FF0000"/>
          <w:kern w:val="2"/>
          <w:lang w:eastAsia="zh-CN"/>
        </w:rPr>
        <w:t xml:space="preserve">or </w:t>
      </w:r>
      <w:r w:rsidR="00882277" w:rsidRPr="003618D0">
        <w:rPr>
          <w:rFonts w:eastAsia="SimSun"/>
          <w:color w:val="FF0000"/>
          <w:kern w:val="2"/>
          <w:lang w:eastAsia="zh-CN"/>
        </w:rPr>
        <w:t xml:space="preserve">it is configured with the higher layer parameter </w:t>
      </w:r>
      <w:r w:rsidR="00882277" w:rsidRPr="003618D0">
        <w:rPr>
          <w:i/>
          <w:iCs/>
          <w:color w:val="FF0000"/>
        </w:rPr>
        <w:t>PDSCH-config</w:t>
      </w:r>
      <w:r w:rsidR="00882277" w:rsidRPr="003618D0">
        <w:rPr>
          <w:color w:val="FF0000"/>
        </w:rPr>
        <w:t xml:space="preserve"> that indicates at least one entry in </w:t>
      </w:r>
      <w:r w:rsidR="00882277" w:rsidRPr="003618D0">
        <w:rPr>
          <w:i/>
          <w:iCs/>
          <w:color w:val="FF0000"/>
        </w:rPr>
        <w:t xml:space="preserve">pdsch-TimeDomainAllocationList </w:t>
      </w:r>
      <w:r w:rsidR="00882277" w:rsidRPr="003618D0">
        <w:rPr>
          <w:color w:val="FF0000"/>
        </w:rPr>
        <w:t>containing</w:t>
      </w:r>
      <w:r w:rsidR="00882277" w:rsidRPr="003618D0">
        <w:rPr>
          <w:i/>
          <w:iCs/>
          <w:color w:val="FF0000"/>
        </w:rPr>
        <w:t xml:space="preserve"> </w:t>
      </w:r>
      <w:r w:rsidR="00882277" w:rsidRPr="003618D0">
        <w:rPr>
          <w:i/>
          <w:iCs/>
          <w:color w:val="FF0000"/>
          <w:lang w:eastAsia="zh-CN"/>
        </w:rPr>
        <w:t>RepNumR16,</w:t>
      </w:r>
      <w:r w:rsidR="00882277" w:rsidRPr="003618D0">
        <w:rPr>
          <w:color w:val="FF0000"/>
        </w:rPr>
        <w:t xml:space="preserve"> </w:t>
      </w:r>
      <w:r w:rsidRPr="003618D0">
        <w:rPr>
          <w:rFonts w:eastAsia="SimSun"/>
          <w:color w:val="FF0000"/>
          <w:kern w:val="2"/>
          <w:lang w:eastAsia="zh-CN"/>
        </w:rPr>
        <w:t xml:space="preserve">and the offset between the reception of the </w:t>
      </w:r>
      <w:r w:rsidR="00C5141F" w:rsidRPr="003618D0">
        <w:rPr>
          <w:rFonts w:eastAsia="SimSun"/>
          <w:color w:val="FF0000"/>
          <w:kern w:val="2"/>
          <w:lang w:eastAsia="zh-CN"/>
        </w:rPr>
        <w:t>DL</w:t>
      </w:r>
      <w:r w:rsidR="009F2D33" w:rsidRPr="003618D0">
        <w:rPr>
          <w:rFonts w:eastAsia="SimSun"/>
          <w:color w:val="FF0000"/>
          <w:kern w:val="2"/>
          <w:lang w:eastAsia="zh-CN"/>
        </w:rPr>
        <w:t xml:space="preserve"> DCI</w:t>
      </w:r>
      <w:r w:rsidR="00C5141F" w:rsidRPr="003618D0">
        <w:rPr>
          <w:rFonts w:eastAsia="SimSun"/>
          <w:color w:val="FF0000"/>
          <w:kern w:val="2"/>
          <w:lang w:eastAsia="zh-CN"/>
        </w:rPr>
        <w:t xml:space="preserve"> and the </w:t>
      </w:r>
      <w:r w:rsidRPr="003618D0">
        <w:rPr>
          <w:rFonts w:eastAsia="SimSun"/>
          <w:color w:val="FF0000"/>
          <w:kern w:val="2"/>
          <w:lang w:eastAsia="zh-CN"/>
        </w:rPr>
        <w:t xml:space="preserve">first PDSCH transmission occasion </w:t>
      </w:r>
      <w:r w:rsidR="00C5141F" w:rsidRPr="003618D0">
        <w:rPr>
          <w:rFonts w:eastAsia="SimSun"/>
          <w:color w:val="FF0000"/>
          <w:kern w:val="2"/>
          <w:lang w:eastAsia="zh-CN"/>
        </w:rPr>
        <w:t xml:space="preserve">is greater than or equal to the threshold </w:t>
      </w:r>
      <w:proofErr w:type="spellStart"/>
      <w:r w:rsidR="00C5141F" w:rsidRPr="003618D0">
        <w:rPr>
          <w:i/>
          <w:color w:val="FF0000"/>
        </w:rPr>
        <w:t>timeDurationForQCL</w:t>
      </w:r>
      <w:proofErr w:type="spellEnd"/>
      <w:r w:rsidR="00C5141F" w:rsidRPr="003618D0">
        <w:rPr>
          <w:rFonts w:eastAsia="SimSun"/>
          <w:color w:val="FF0000"/>
          <w:kern w:val="2"/>
          <w:lang w:eastAsia="zh-CN"/>
        </w:rPr>
        <w:t xml:space="preserve">, the UE applies the QCL assumption of the PDSCH transmission occasion that is in the same symbols as the CSI-RS </w:t>
      </w:r>
      <w:r w:rsidR="00C5141F" w:rsidRPr="003618D0">
        <w:rPr>
          <w:color w:val="FF0000"/>
        </w:rPr>
        <w:t>when receiving the aperiodic CSI-RS.</w:t>
      </w:r>
    </w:p>
    <w:p w14:paraId="6B2DC112" w14:textId="12200450" w:rsidR="008F59EC" w:rsidRPr="003618D0" w:rsidRDefault="005D5DC3" w:rsidP="005D5DC3">
      <w:pPr>
        <w:pStyle w:val="B3"/>
        <w:numPr>
          <w:ilvl w:val="0"/>
          <w:numId w:val="31"/>
        </w:numPr>
        <w:rPr>
          <w:iCs/>
          <w:color w:val="FF0000"/>
        </w:rPr>
      </w:pPr>
      <w:r w:rsidRPr="003618D0">
        <w:rPr>
          <w:rFonts w:eastAsia="SimSun"/>
          <w:color w:val="FF0000"/>
          <w:kern w:val="2"/>
          <w:lang w:eastAsia="zh-CN"/>
        </w:rPr>
        <w:t xml:space="preserve">otherwise when the offset between the reception of the DL and PDSCH is greater than or equal to the threshold </w:t>
      </w:r>
      <w:proofErr w:type="spellStart"/>
      <w:r w:rsidRPr="003618D0">
        <w:rPr>
          <w:i/>
          <w:color w:val="FF0000"/>
        </w:rPr>
        <w:t>timeDurationForQCL</w:t>
      </w:r>
      <w:proofErr w:type="spellEnd"/>
      <w:r w:rsidRPr="003618D0">
        <w:rPr>
          <w:rFonts w:eastAsia="SimSun"/>
          <w:color w:val="FF0000"/>
          <w:kern w:val="2"/>
          <w:lang w:eastAsia="zh-CN"/>
        </w:rPr>
        <w:t xml:space="preserve">, the UE applies the QCL assumption provided by the first indicated TCI state corresponding to the PDSCH that is in the same symbols as the CSI-RS </w:t>
      </w:r>
      <w:r w:rsidRPr="003618D0">
        <w:rPr>
          <w:color w:val="FF0000"/>
        </w:rPr>
        <w:t>when receiving the aperiodic CSI-RS.</w:t>
      </w:r>
    </w:p>
    <w:p w14:paraId="072AC84A" w14:textId="57AB39FB" w:rsidR="003023EF" w:rsidRDefault="00106C41" w:rsidP="003023EF">
      <w:pPr>
        <w:pStyle w:val="B3"/>
        <w:rPr>
          <w:lang w:val="en-US"/>
        </w:rPr>
      </w:pPr>
      <w:r w:rsidRPr="003618D0">
        <w:rPr>
          <w:color w:val="FF0000"/>
        </w:rPr>
        <w:t>-</w:t>
      </w:r>
      <w:r w:rsidRPr="003618D0">
        <w:rPr>
          <w:color w:val="FF0000"/>
        </w:rPr>
        <w:tab/>
        <w:t>else</w:t>
      </w:r>
      <w:r w:rsidR="003023EF">
        <w:t xml:space="preserve">if there is </w:t>
      </w:r>
      <w:r w:rsidR="003023EF" w:rsidRPr="007D412A">
        <w:t xml:space="preserve">any other DL signal with </w:t>
      </w:r>
      <w:r w:rsidR="00997CF0" w:rsidRPr="00997CF0">
        <w:rPr>
          <w:strike/>
          <w:color w:val="FF0000"/>
        </w:rPr>
        <w:t>an</w:t>
      </w:r>
      <w:r w:rsidR="00997CF0">
        <w:t xml:space="preserve"> </w:t>
      </w:r>
      <w:r w:rsidR="008F59EC" w:rsidRPr="00997CF0">
        <w:rPr>
          <w:color w:val="FF0000"/>
        </w:rPr>
        <w:t>one</w:t>
      </w:r>
      <w:r w:rsidR="003023EF" w:rsidRPr="007D412A">
        <w:t xml:space="preserve"> indicated TCI state</w:t>
      </w:r>
      <w:r w:rsidR="008F59EC">
        <w:t xml:space="preserve"> </w:t>
      </w:r>
      <w:r w:rsidR="008F59EC" w:rsidRPr="00997CF0">
        <w:rPr>
          <w:color w:val="FF0000"/>
        </w:rPr>
        <w:t xml:space="preserve">in the DCI field </w:t>
      </w:r>
      <w:r w:rsidR="008F59EC" w:rsidRPr="00997CF0">
        <w:rPr>
          <w:i/>
          <w:color w:val="FF0000"/>
        </w:rPr>
        <w:t>'Transmission Configuration Indication'</w:t>
      </w:r>
      <w:r w:rsidR="008F59EC" w:rsidRPr="00997CF0">
        <w:rPr>
          <w:color w:val="FF0000"/>
        </w:rPr>
        <w:t xml:space="preserve"> </w:t>
      </w:r>
      <w:r w:rsidR="003023EF" w:rsidRPr="00997CF0">
        <w:rPr>
          <w:color w:val="FF0000"/>
        </w:rPr>
        <w:t xml:space="preserve"> </w:t>
      </w:r>
      <w:r w:rsidR="003023EF">
        <w:t>in the same symbols as the CSI-RS</w:t>
      </w:r>
      <w:r w:rsidR="003023EF" w:rsidRPr="007D412A">
        <w:t>, the UE applies the QCL assumption of the other DL signal also when receiving the aperiodic CSI-RS</w:t>
      </w:r>
      <w:r w:rsidR="003023EF">
        <w:t xml:space="preserve">. </w:t>
      </w:r>
      <w:r w:rsidR="003023EF" w:rsidRPr="006105FF">
        <w:t xml:space="preserve">The other DL signal refers to PDSCH scheduled with offset </w:t>
      </w:r>
      <w:r w:rsidR="003023EF">
        <w:t>larger than</w:t>
      </w:r>
      <w:r w:rsidR="003023EF" w:rsidRPr="006105FF">
        <w:t xml:space="preserve"> or equal to the threshold</w:t>
      </w:r>
      <w:r w:rsidR="003023EF">
        <w:t xml:space="preserve"> </w:t>
      </w:r>
      <w:proofErr w:type="spellStart"/>
      <w:r w:rsidR="003023EF" w:rsidRPr="00B17CFD">
        <w:rPr>
          <w:i/>
        </w:rPr>
        <w:t>timeDurationForQCL</w:t>
      </w:r>
      <w:proofErr w:type="spellEnd"/>
      <w:r w:rsidR="003023EF">
        <w:rPr>
          <w:i/>
        </w:rPr>
        <w:t xml:space="preserve">, </w:t>
      </w:r>
      <w:r w:rsidR="003023EF" w:rsidRPr="009C0095">
        <w:t>as defined in [13, TS 38.306]</w:t>
      </w:r>
      <w:r w:rsidR="003023EF" w:rsidRPr="006105FF">
        <w:t xml:space="preserve">, aperiodic CSI-RS scheduled with offset </w:t>
      </w:r>
      <w:r w:rsidR="003023EF">
        <w:t>larger than</w:t>
      </w:r>
      <w:r w:rsidR="003023EF" w:rsidRPr="006105FF">
        <w:t xml:space="preserve"> or equal to the </w:t>
      </w:r>
      <w:r w:rsidR="003023EF">
        <w:t xml:space="preserve">UE reported </w:t>
      </w:r>
      <w:r w:rsidR="003023EF" w:rsidRPr="006105FF">
        <w:t>threshold</w:t>
      </w:r>
      <w:r w:rsidR="003023EF">
        <w:t xml:space="preserve"> </w:t>
      </w:r>
      <w:proofErr w:type="spellStart"/>
      <w:r w:rsidR="003023EF" w:rsidRPr="009C0095">
        <w:rPr>
          <w:i/>
        </w:rPr>
        <w:t>beamSwitchTiming</w:t>
      </w:r>
      <w:proofErr w:type="spellEnd"/>
      <w:r w:rsidR="003023EF">
        <w:t xml:space="preserve"> when the reported value is one of the values {14,28,48}</w:t>
      </w:r>
      <w:r w:rsidR="003023EF" w:rsidRPr="006105FF">
        <w:t xml:space="preserve">, </w:t>
      </w:r>
      <w:r w:rsidR="003023EF">
        <w:t xml:space="preserve">aperiodic CSI-RS scheduled with offset larger than or equal to 48 when the reported value of </w:t>
      </w:r>
      <w:proofErr w:type="spellStart"/>
      <w:r w:rsidR="003023EF">
        <w:rPr>
          <w:i/>
        </w:rPr>
        <w:t>beamSwitchTiming</w:t>
      </w:r>
      <w:proofErr w:type="spellEnd"/>
      <w:r w:rsidR="003023EF">
        <w:t xml:space="preserve"> is one of the values {224, 336}, </w:t>
      </w:r>
      <w:r w:rsidR="003023EF" w:rsidRPr="006105FF">
        <w:t>periodic CSI-RS, semi-persistent CSI-RS</w:t>
      </w:r>
      <w:r w:rsidR="003023EF">
        <w:rPr>
          <w:lang w:val="en-US"/>
        </w:rPr>
        <w:t>;</w:t>
      </w:r>
    </w:p>
    <w:p w14:paraId="0F527609" w14:textId="5BB94C5A" w:rsidR="003023EF" w:rsidRDefault="003023EF" w:rsidP="003023EF">
      <w:pPr>
        <w:pStyle w:val="B3"/>
      </w:pPr>
      <w:r>
        <w:t>-</w:t>
      </w:r>
      <w:r>
        <w:tab/>
        <w:t xml:space="preserve">else,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bookmarkEnd w:id="23"/>
    <w:p w14:paraId="5FC2AACE" w14:textId="77777777" w:rsidR="003023EF" w:rsidRPr="004D5A05" w:rsidRDefault="003023EF" w:rsidP="003023EF">
      <w:pPr>
        <w:rPr>
          <w:color w:val="FF0000"/>
        </w:rPr>
      </w:pPr>
      <w:r w:rsidRPr="004D5A05">
        <w:rPr>
          <w:color w:val="FF0000"/>
        </w:rPr>
        <w:t xml:space="preserve">--- </w:t>
      </w:r>
      <w:r>
        <w:rPr>
          <w:color w:val="FF0000"/>
        </w:rPr>
        <w:t>U</w:t>
      </w:r>
      <w:r w:rsidRPr="004D5A05">
        <w:rPr>
          <w:color w:val="FF0000"/>
        </w:rPr>
        <w:t>nchanged text omitted ---------</w:t>
      </w:r>
    </w:p>
    <w:p w14:paraId="4A1F9A38" w14:textId="07FCBBAE" w:rsidR="003023EF" w:rsidRDefault="003023EF" w:rsidP="003023EF">
      <w:pPr>
        <w:rPr>
          <w:color w:val="000000"/>
        </w:rPr>
      </w:pPr>
      <w:r>
        <w:rPr>
          <w:color w:val="000000"/>
        </w:rPr>
        <w:t>--------------------------------------------------------------End of proposed TP2 ----------------------------------------------------</w:t>
      </w:r>
    </w:p>
    <w:p w14:paraId="42520626" w14:textId="5B0803D5" w:rsidR="006A5C3F" w:rsidRDefault="006A5C3F">
      <w:pPr>
        <w:overflowPunct/>
        <w:autoSpaceDE/>
        <w:autoSpaceDN/>
        <w:adjustRightInd/>
        <w:spacing w:after="0"/>
        <w:textAlignment w:val="auto"/>
        <w:rPr>
          <w:lang w:eastAsia="en-GB"/>
        </w:rPr>
      </w:pPr>
      <w:r>
        <w:rPr>
          <w:lang w:eastAsia="en-GB"/>
        </w:rPr>
        <w:br w:type="page"/>
      </w:r>
    </w:p>
    <w:p w14:paraId="5D87F04C" w14:textId="77777777" w:rsidR="003023EF" w:rsidRDefault="003023EF" w:rsidP="00D848BA">
      <w:pPr>
        <w:rPr>
          <w:lang w:eastAsia="en-GB"/>
        </w:rPr>
      </w:pPr>
    </w:p>
    <w:p w14:paraId="63F1D948" w14:textId="768E9511" w:rsidR="001C48A7" w:rsidRDefault="00EB5079" w:rsidP="001C48A7">
      <w:pPr>
        <w:pStyle w:val="Heading2"/>
      </w:pPr>
      <w:r>
        <w:t xml:space="preserve">On single-PDCCH + multi-PDCCH mixed mode multi-TRP </w:t>
      </w:r>
    </w:p>
    <w:p w14:paraId="42FDA179" w14:textId="277E8898" w:rsidR="001C48A7" w:rsidRDefault="00EB5079" w:rsidP="001C48A7">
      <w:r>
        <w:t xml:space="preserve">In </w:t>
      </w:r>
      <w:r w:rsidRPr="00B530F6">
        <w:t>RAN</w:t>
      </w:r>
      <w:r>
        <w:t>1</w:t>
      </w:r>
      <w:r w:rsidRPr="00B530F6">
        <w:t xml:space="preserve"> Meeting #100-e</w:t>
      </w:r>
      <w:r>
        <w:t>, the following was proposed by two companies:</w:t>
      </w:r>
    </w:p>
    <w:tbl>
      <w:tblPr>
        <w:tblW w:w="9605" w:type="dxa"/>
        <w:jc w:val="center"/>
        <w:tblCellMar>
          <w:left w:w="0" w:type="dxa"/>
          <w:right w:w="0" w:type="dxa"/>
        </w:tblCellMar>
        <w:tblLook w:val="04A0" w:firstRow="1" w:lastRow="0" w:firstColumn="1" w:lastColumn="0" w:noHBand="0" w:noVBand="1"/>
      </w:tblPr>
      <w:tblGrid>
        <w:gridCol w:w="923"/>
        <w:gridCol w:w="8682"/>
      </w:tblGrid>
      <w:tr w:rsidR="00EB5079" w14:paraId="69B69B56" w14:textId="77777777" w:rsidTr="00EB5079">
        <w:trPr>
          <w:jc w:val="center"/>
        </w:trPr>
        <w:tc>
          <w:tcPr>
            <w:tcW w:w="923"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5A88AFF6" w14:textId="77777777" w:rsidR="00EB5079" w:rsidRPr="00EB5079" w:rsidRDefault="00EB5079">
            <w:pPr>
              <w:pStyle w:val="0Maintext"/>
              <w:jc w:val="left"/>
              <w:rPr>
                <w:rFonts w:ascii="Times New Roman" w:hAnsi="Times New Roman"/>
                <w:b/>
                <w:bCs/>
                <w:lang w:eastAsia="zh-CN"/>
              </w:rPr>
            </w:pPr>
            <w:r w:rsidRPr="00EB5079">
              <w:rPr>
                <w:rFonts w:ascii="Times New Roman" w:hAnsi="Times New Roman"/>
                <w:b/>
                <w:bCs/>
                <w:lang w:eastAsia="zh-CN"/>
              </w:rPr>
              <w:t>1-6</w:t>
            </w:r>
          </w:p>
        </w:tc>
        <w:tc>
          <w:tcPr>
            <w:tcW w:w="8682"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48D356A5" w14:textId="77777777" w:rsidR="00EB5079" w:rsidRPr="00EB5079" w:rsidRDefault="00EB5079">
            <w:pPr>
              <w:pStyle w:val="0Maintext"/>
              <w:rPr>
                <w:rFonts w:ascii="Times New Roman" w:hAnsi="Times New Roman"/>
                <w:b/>
                <w:bCs/>
                <w:lang w:eastAsia="zh-CN"/>
              </w:rPr>
            </w:pPr>
            <w:r w:rsidRPr="00EB5079">
              <w:rPr>
                <w:rFonts w:ascii="Times New Roman" w:hAnsi="Times New Roman"/>
                <w:b/>
                <w:bCs/>
                <w:lang w:eastAsia="zh-CN"/>
              </w:rPr>
              <w:t xml:space="preserve">The current spec allows to configure multi-PDCCH based and single-PDCCH based M-TRP transmission simultaneously to a UE. But there is no agreement for that. </w:t>
            </w:r>
          </w:p>
          <w:p w14:paraId="6EAFCF75" w14:textId="77777777" w:rsidR="00EB5079" w:rsidRPr="00EB5079" w:rsidRDefault="00EB5079" w:rsidP="00EB5079">
            <w:pPr>
              <w:pStyle w:val="0Maintext"/>
              <w:numPr>
                <w:ilvl w:val="0"/>
                <w:numId w:val="35"/>
              </w:numPr>
              <w:jc w:val="left"/>
              <w:rPr>
                <w:rFonts w:ascii="Times New Roman" w:eastAsia="Times New Roman" w:hAnsi="Times New Roman"/>
                <w:b/>
                <w:bCs/>
                <w:lang w:eastAsia="zh-CN"/>
              </w:rPr>
            </w:pPr>
            <w:r w:rsidRPr="00EB5079">
              <w:rPr>
                <w:rFonts w:ascii="Times New Roman" w:eastAsia="Times New Roman" w:hAnsi="Times New Roman"/>
                <w:b/>
                <w:bCs/>
                <w:lang w:eastAsia="zh-CN"/>
              </w:rPr>
              <w:t>Both [4] and [10] propose to specify in TS 38.214 that when multiple PDCCHs are configured, only one TCI state can be indicated in each PDCCH.</w:t>
            </w:r>
          </w:p>
        </w:tc>
      </w:tr>
    </w:tbl>
    <w:p w14:paraId="3D6C9809" w14:textId="623DD77D" w:rsidR="00EB5079" w:rsidRDefault="00EB5079" w:rsidP="001C48A7"/>
    <w:p w14:paraId="7980CBD2" w14:textId="1F1D5B4D" w:rsidR="00EB5079" w:rsidRDefault="00EB5079" w:rsidP="001C48A7">
      <w:r>
        <w:t xml:space="preserve">The proposal was to specify in TS 38.214 that when multi-PDCCH multi-TRP transmissions are configured, the UE does not receive single-PDCCH based multi-TRP transmission simultaneously.  We do not see a need to specify a restriction in 38.214.  </w:t>
      </w:r>
      <w:bookmarkStart w:id="24" w:name="_Hlk37440988"/>
      <w:r w:rsidR="007D2DF8">
        <w:t>As a matter of fact, s</w:t>
      </w:r>
      <w:r>
        <w:t xml:space="preserve">upporting single-PDCCH + multi-PDCCH mixed mode multi-TRP operation can be beneficial when </w:t>
      </w:r>
      <w:r w:rsidR="00021CF1">
        <w:t>the UE is served with mixed URLLC + eMBB traffic</w:t>
      </w:r>
      <w:bookmarkEnd w:id="24"/>
      <w:r w:rsidR="00021CF1">
        <w:t xml:space="preserve">.  </w:t>
      </w:r>
      <w:r w:rsidR="006A4B99">
        <w:t xml:space="preserve">For example, </w:t>
      </w:r>
      <w:r w:rsidR="000903F9">
        <w:t>multi-</w:t>
      </w:r>
      <w:r w:rsidR="00244A14">
        <w:t>PDCCH</w:t>
      </w:r>
      <w:r w:rsidR="00021CF1">
        <w:t xml:space="preserve"> can be used to schedule eMBB traffic while </w:t>
      </w:r>
      <w:r w:rsidR="00244A14">
        <w:t>s ingle PDCCH</w:t>
      </w:r>
      <w:r w:rsidR="00021CF1">
        <w:t xml:space="preserve"> can be used to schedule URLLC traffic.</w:t>
      </w:r>
      <w:r w:rsidR="00021CF1">
        <w:t xml:space="preserve">  </w:t>
      </w:r>
    </w:p>
    <w:p w14:paraId="5E76CAE5" w14:textId="26390B12" w:rsidR="004F6343" w:rsidRPr="00DB7DB0" w:rsidRDefault="004F6343" w:rsidP="004F6343">
      <w:pPr>
        <w:pStyle w:val="Observation"/>
      </w:pPr>
      <w:bookmarkStart w:id="25" w:name="_Toc37459476"/>
      <w:r w:rsidRPr="004F6343">
        <w:rPr>
          <w:i/>
        </w:rPr>
        <w:t>Supporting single-PDCCH + multi-PDCCH mixed mode multi-TRP operation can be beneficial when the UE is served with mixed URLLC + eMBB traffic</w:t>
      </w:r>
      <w:r>
        <w:rPr>
          <w:rFonts w:cstheme="minorHAnsi"/>
          <w:color w:val="000000"/>
          <w:szCs w:val="16"/>
          <w:lang w:eastAsia="zh-CN"/>
        </w:rPr>
        <w:t>.</w:t>
      </w:r>
      <w:bookmarkEnd w:id="25"/>
    </w:p>
    <w:p w14:paraId="021E2E16" w14:textId="5E1409DE" w:rsidR="00EB5079" w:rsidRDefault="004A58FC" w:rsidP="001C48A7">
      <w:r>
        <w:t xml:space="preserve">Hence, we do </w:t>
      </w:r>
      <w:r>
        <w:t xml:space="preserve">not </w:t>
      </w:r>
      <w:r w:rsidR="009549FA">
        <w:t xml:space="preserve">see a strong </w:t>
      </w:r>
      <w:r w:rsidR="00CB50DA">
        <w:t xml:space="preserve">reason for </w:t>
      </w:r>
      <w:r>
        <w:t xml:space="preserve">introducing </w:t>
      </w:r>
      <w:r>
        <w:t xml:space="preserve">the restriction of mixed mode operation in 38.214.  Instead, </w:t>
      </w:r>
      <w:r w:rsidR="00347CCC">
        <w:t xml:space="preserve">whether </w:t>
      </w:r>
      <w:r w:rsidR="00BF424F">
        <w:t>it can be supported by a UE</w:t>
      </w:r>
      <w:r w:rsidR="00347CCC">
        <w:t xml:space="preserve"> </w:t>
      </w:r>
      <w:r>
        <w:t>can be handled via UE capability signalling.  For instance, a UE can indicate via capability signalling the following:</w:t>
      </w:r>
    </w:p>
    <w:p w14:paraId="490BB497" w14:textId="24EF2CC3" w:rsidR="004A58FC" w:rsidRPr="009D6CB2" w:rsidRDefault="004A58FC" w:rsidP="004A58FC">
      <w:pPr>
        <w:pStyle w:val="ListParagraph"/>
        <w:numPr>
          <w:ilvl w:val="0"/>
          <w:numId w:val="36"/>
        </w:numPr>
        <w:rPr>
          <w:rFonts w:ascii="Times New Roman" w:hAnsi="Times New Roman"/>
          <w:sz w:val="20"/>
          <w:szCs w:val="20"/>
        </w:rPr>
      </w:pPr>
      <w:r w:rsidRPr="009D6CB2">
        <w:rPr>
          <w:rFonts w:ascii="Times New Roman" w:hAnsi="Times New Roman"/>
          <w:sz w:val="20"/>
          <w:szCs w:val="20"/>
          <w:lang w:val="en-US"/>
        </w:rPr>
        <w:t>the UE only supports the multi-PDCCH multi-TRP feature</w:t>
      </w:r>
    </w:p>
    <w:p w14:paraId="0694F43C" w14:textId="72EC2121" w:rsidR="004A58FC" w:rsidRPr="009D6CB2" w:rsidRDefault="004A58FC" w:rsidP="004A58FC">
      <w:pPr>
        <w:pStyle w:val="ListParagraph"/>
        <w:numPr>
          <w:ilvl w:val="0"/>
          <w:numId w:val="36"/>
        </w:numPr>
        <w:rPr>
          <w:rFonts w:ascii="Times New Roman" w:hAnsi="Times New Roman"/>
          <w:sz w:val="20"/>
          <w:szCs w:val="20"/>
        </w:rPr>
      </w:pPr>
      <w:r w:rsidRPr="009D6CB2">
        <w:rPr>
          <w:rFonts w:ascii="Times New Roman" w:hAnsi="Times New Roman"/>
          <w:sz w:val="20"/>
          <w:szCs w:val="20"/>
          <w:lang w:val="en-US"/>
        </w:rPr>
        <w:t>the UE only supports the single-PDCCH multi-TRP feature(s)</w:t>
      </w:r>
    </w:p>
    <w:p w14:paraId="67BFEF57" w14:textId="7902E11C" w:rsidR="004A58FC" w:rsidRPr="009D6CB2" w:rsidRDefault="004A58FC" w:rsidP="004A58FC">
      <w:pPr>
        <w:pStyle w:val="ListParagraph"/>
        <w:numPr>
          <w:ilvl w:val="0"/>
          <w:numId w:val="36"/>
        </w:numPr>
        <w:rPr>
          <w:rFonts w:ascii="Times New Roman" w:hAnsi="Times New Roman"/>
          <w:sz w:val="20"/>
          <w:szCs w:val="20"/>
        </w:rPr>
      </w:pPr>
      <w:r w:rsidRPr="009D6CB2">
        <w:rPr>
          <w:rFonts w:ascii="Times New Roman" w:hAnsi="Times New Roman"/>
          <w:sz w:val="20"/>
          <w:szCs w:val="20"/>
          <w:lang w:val="en-US"/>
        </w:rPr>
        <w:t>the UE supports both multi-PDCCH multi-TRP feature and single-PDCCH multi-TRP feature(s)</w:t>
      </w:r>
    </w:p>
    <w:p w14:paraId="14033A19" w14:textId="77777777" w:rsidR="004A58FC" w:rsidRDefault="004A58FC" w:rsidP="004A58FC">
      <w:pPr>
        <w:rPr>
          <w:lang w:eastAsia="en-GB"/>
        </w:rPr>
      </w:pPr>
    </w:p>
    <w:p w14:paraId="5AD8968A" w14:textId="26153096" w:rsidR="004A58FC" w:rsidRDefault="004A58FC" w:rsidP="004A58FC">
      <w:pPr>
        <w:pStyle w:val="Proposal"/>
      </w:pPr>
      <w:bookmarkStart w:id="26" w:name="_Toc37459487"/>
      <w:r>
        <w:t>Do not specify restriction</w:t>
      </w:r>
      <w:r w:rsidR="008A0601">
        <w:t xml:space="preserve"> to </w:t>
      </w:r>
      <w:r w:rsidR="00036319">
        <w:t>prevent</w:t>
      </w:r>
      <w:r>
        <w:t xml:space="preserve"> single-PDCCH + multi-PDCCH mixed mode multi-TRP operation in TS 38.214</w:t>
      </w:r>
      <w:r w:rsidRPr="00A04F49">
        <w:t>.</w:t>
      </w:r>
      <w:bookmarkEnd w:id="26"/>
    </w:p>
    <w:p w14:paraId="157E173A" w14:textId="77777777" w:rsidR="003023EF" w:rsidRPr="00D848BA" w:rsidRDefault="003023EF" w:rsidP="00D848BA">
      <w:pPr>
        <w:rPr>
          <w:lang w:eastAsia="en-GB"/>
        </w:rPr>
      </w:pPr>
    </w:p>
    <w:p w14:paraId="2A814F22" w14:textId="431A7F5B" w:rsidR="004A58FC" w:rsidRPr="006A5C3F" w:rsidRDefault="004A58FC" w:rsidP="004A58FC">
      <w:pPr>
        <w:pStyle w:val="Observation"/>
      </w:pPr>
      <w:bookmarkStart w:id="27" w:name="_Toc37459477"/>
      <w:r>
        <w:rPr>
          <w:i/>
        </w:rPr>
        <w:t xml:space="preserve">Whether a UE supports </w:t>
      </w:r>
      <w:r w:rsidRPr="004F6343">
        <w:rPr>
          <w:i/>
        </w:rPr>
        <w:t xml:space="preserve">single-PDCCH + multi-PDCCH mixed mode multi-TRP operation </w:t>
      </w:r>
      <w:r>
        <w:rPr>
          <w:i/>
        </w:rPr>
        <w:t>or not can be up to UE capability</w:t>
      </w:r>
      <w:r>
        <w:rPr>
          <w:rFonts w:cstheme="minorHAnsi"/>
          <w:color w:val="000000"/>
          <w:szCs w:val="16"/>
          <w:lang w:eastAsia="zh-CN"/>
        </w:rPr>
        <w:t>.</w:t>
      </w:r>
      <w:bookmarkEnd w:id="27"/>
    </w:p>
    <w:p w14:paraId="6A94A78A" w14:textId="63EC3F09" w:rsidR="006A5C3F" w:rsidRDefault="006A5C3F">
      <w:pPr>
        <w:overflowPunct/>
        <w:autoSpaceDE/>
        <w:autoSpaceDN/>
        <w:adjustRightInd/>
        <w:spacing w:after="0"/>
        <w:textAlignment w:val="auto"/>
        <w:rPr>
          <w:rFonts w:ascii="Arial" w:hAnsi="Arial"/>
          <w:b/>
          <w:bCs/>
          <w:i/>
        </w:rPr>
      </w:pPr>
      <w:r>
        <w:rPr>
          <w:i/>
        </w:rPr>
        <w:br w:type="page"/>
      </w:r>
    </w:p>
    <w:p w14:paraId="793B174E" w14:textId="77777777" w:rsidR="006A5C3F" w:rsidRPr="00DB7DB0" w:rsidRDefault="006A5C3F" w:rsidP="006A5C3F">
      <w:pPr>
        <w:pStyle w:val="Observation"/>
        <w:numPr>
          <w:ilvl w:val="0"/>
          <w:numId w:val="0"/>
        </w:numPr>
        <w:ind w:left="1701"/>
      </w:pPr>
    </w:p>
    <w:p w14:paraId="235CF8F6" w14:textId="3A0CBBEE" w:rsidR="00F63950" w:rsidRDefault="00312669" w:rsidP="00F63950">
      <w:pPr>
        <w:pStyle w:val="Heading2"/>
      </w:pPr>
      <w:r>
        <w:t>P</w:t>
      </w:r>
      <w:r w:rsidRPr="00312669">
        <w:t>ower allocation</w:t>
      </w:r>
      <w:r>
        <w:t xml:space="preserve"> with two PTRS ports</w:t>
      </w:r>
    </w:p>
    <w:p w14:paraId="40C7CC6F" w14:textId="77777777" w:rsidR="00312669" w:rsidRDefault="00312669" w:rsidP="00B70B5D">
      <w:r>
        <w:t>When a PDSCH and the associated PTRS is transmitted from a single TRP, the PTRS transmit power may be boosted when the PDSCH contains more than one spatial layer.  In other words, the</w:t>
      </w:r>
      <w:r w:rsidRPr="0048482F">
        <w:t xml:space="preserve"> ratio of PTRS EPRE</w:t>
      </w:r>
      <w:r>
        <w:t xml:space="preserve"> </w:t>
      </w:r>
      <w:r w:rsidRPr="00420C16">
        <w:t xml:space="preserve">to </w:t>
      </w:r>
      <w:r w:rsidRPr="0048482F">
        <w:t xml:space="preserve">PDSCH EPRE per layer per RE for </w:t>
      </w:r>
      <w:r w:rsidR="00D26A8A">
        <w:t xml:space="preserve">a </w:t>
      </w:r>
      <w:r w:rsidRPr="0048482F">
        <w:t>PT-RS port</w:t>
      </w:r>
      <w:r>
        <w:t xml:space="preserve"> can be greater than 0dB.  This is because for PTRS, only a single layer is transmitted while PDSCH can have multiple layers.  For the same power amplifier output power, more power per layer can be allocated to PTRS compared to PDSCH when the PDSCH has more than one layers.  </w:t>
      </w:r>
    </w:p>
    <w:p w14:paraId="4BFA9AB6" w14:textId="77777777" w:rsidR="00312669" w:rsidRDefault="00312669" w:rsidP="00B70B5D">
      <w:r>
        <w:t>When a PDSCH with multiple layers is scheduled with two TCI states, a subset of the layers is transmitted from</w:t>
      </w:r>
      <w:r w:rsidR="00D26A8A">
        <w:t xml:space="preserve"> one</w:t>
      </w:r>
      <w:r>
        <w:t xml:space="preserve"> of the two TRPs.  </w:t>
      </w:r>
      <w:r w:rsidR="00D26A8A">
        <w:t>I</w:t>
      </w:r>
      <w:r>
        <w:t xml:space="preserve">f two PTRS ports are configured, each PTRS port is transmitted from one of the two TRPs.  In this case, the amount of PTRS power allocation for a PTRS port would depend on the number of PDSCH layers scheduled </w:t>
      </w:r>
      <w:r w:rsidR="00D26A8A">
        <w:t>from</w:t>
      </w:r>
      <w:r>
        <w:t xml:space="preserve"> the same TRP. </w:t>
      </w:r>
    </w:p>
    <w:p w14:paraId="680E1088" w14:textId="77777777" w:rsidR="00312669" w:rsidRDefault="00312669" w:rsidP="00B70B5D">
      <w:r>
        <w:t>For example, if a PDSCH with 3 layers are scheduled with 2 layers over TRP1 and 1 layer over TRP2. DMRS ports #0 and #1 are associated with the TRP1 and DMRS port #2 with TRP2. If two PTRS ports are configured, PTRS port #0 would be associated with DMRS port #0 and PTRS port #1 with DMRS port #2.   Then the power boosting ratio for PTRS port #0 can be up to 3dB, while for PTRS port #1, no power boosting can be done. Therefore, in general the amount of power boosting for the two PTRS ports can be different.</w:t>
      </w:r>
    </w:p>
    <w:p w14:paraId="7E9D1821" w14:textId="77777777" w:rsidR="00312669" w:rsidRPr="0023226A" w:rsidRDefault="0023226A" w:rsidP="0023226A">
      <w:pPr>
        <w:pStyle w:val="Observation"/>
        <w:rPr>
          <w:iCs/>
        </w:rPr>
      </w:pPr>
      <w:bookmarkStart w:id="28" w:name="_Toc37459478"/>
      <w:r>
        <w:t xml:space="preserve">When two PT-RS ports are configured, </w:t>
      </w:r>
      <w:r w:rsidRPr="0023226A">
        <w:rPr>
          <w:iCs/>
          <w:color w:val="000000"/>
        </w:rPr>
        <w:t>the power boosting ratio for each PT-RS port depends on the number of PDSCH layers transmitted from the same TRP</w:t>
      </w:r>
      <w:r>
        <w:rPr>
          <w:iCs/>
          <w:color w:val="000000"/>
        </w:rPr>
        <w:t>, not the total number of PDSCH layers</w:t>
      </w:r>
      <w:r w:rsidRPr="0023226A">
        <w:rPr>
          <w:iCs/>
          <w:color w:val="000000"/>
        </w:rPr>
        <w:t>.</w:t>
      </w:r>
      <w:bookmarkEnd w:id="28"/>
    </w:p>
    <w:p w14:paraId="6BB3AB50" w14:textId="3AC88664" w:rsidR="00287838" w:rsidRDefault="009F105B" w:rsidP="00A04F49">
      <w:pPr>
        <w:pStyle w:val="Proposal"/>
      </w:pPr>
      <w:bookmarkStart w:id="29" w:name="_Toc347823621"/>
      <w:bookmarkStart w:id="30" w:name="_Toc347824073"/>
      <w:bookmarkStart w:id="31" w:name="_Toc347824246"/>
      <w:bookmarkStart w:id="32" w:name="_Toc509923397"/>
      <w:bookmarkStart w:id="33" w:name="_Toc37459488"/>
      <w:r>
        <w:t>Adopt text proposal (TP3) in TS 38.214</w:t>
      </w:r>
      <w:r w:rsidR="00CC2011" w:rsidRPr="00A04F49">
        <w:t>.</w:t>
      </w:r>
      <w:bookmarkEnd w:id="29"/>
      <w:bookmarkEnd w:id="30"/>
      <w:bookmarkEnd w:id="31"/>
      <w:bookmarkEnd w:id="32"/>
      <w:bookmarkEnd w:id="33"/>
    </w:p>
    <w:p w14:paraId="6E113D40" w14:textId="1B9A9842" w:rsidR="004D5A05" w:rsidRPr="00B70B5D" w:rsidRDefault="00B70B5D" w:rsidP="00B70B5D">
      <w:r w:rsidRPr="00B70B5D">
        <w:t>----------------------------</w:t>
      </w:r>
      <w:r>
        <w:t xml:space="preserve"> </w:t>
      </w:r>
      <w:r w:rsidR="004D5A05" w:rsidRPr="00B70B5D">
        <w:t>Start of proposed TP</w:t>
      </w:r>
      <w:r w:rsidR="000A44E0">
        <w:t>3</w:t>
      </w:r>
      <w:r>
        <w:t xml:space="preserve"> for 38.214 </w:t>
      </w:r>
      <w:r w:rsidR="004D5A05" w:rsidRPr="00B70B5D">
        <w:t xml:space="preserve"> -----------------------------------------------------------</w:t>
      </w:r>
    </w:p>
    <w:p w14:paraId="79E30CA3" w14:textId="4898C0F3" w:rsidR="004F6343" w:rsidRPr="004F6343" w:rsidRDefault="004F6343" w:rsidP="004F6343">
      <w:pPr>
        <w:ind w:firstLine="567"/>
      </w:pPr>
      <w:r>
        <w:rPr>
          <w:color w:val="000000"/>
          <w:sz w:val="28"/>
          <w:szCs w:val="28"/>
        </w:rPr>
        <w:t xml:space="preserve">4.1  </w:t>
      </w:r>
      <w:r w:rsidRPr="004125E8">
        <w:rPr>
          <w:color w:val="000000"/>
          <w:sz w:val="28"/>
          <w:szCs w:val="28"/>
        </w:rPr>
        <w:t>Power allocation for downlink</w:t>
      </w:r>
    </w:p>
    <w:p w14:paraId="708C2AB8" w14:textId="77777777" w:rsidR="004D5A05" w:rsidRPr="004D5A05" w:rsidRDefault="004D5A05" w:rsidP="004125E8">
      <w:pPr>
        <w:ind w:left="567"/>
        <w:rPr>
          <w:color w:val="FF0000"/>
        </w:rPr>
      </w:pPr>
      <w:r w:rsidRPr="004D5A05">
        <w:rPr>
          <w:color w:val="FF0000"/>
        </w:rPr>
        <w:t xml:space="preserve">--- </w:t>
      </w:r>
      <w:r w:rsidR="0023226A">
        <w:rPr>
          <w:color w:val="FF0000"/>
        </w:rPr>
        <w:t>U</w:t>
      </w:r>
      <w:r w:rsidRPr="004D5A05">
        <w:rPr>
          <w:color w:val="FF0000"/>
        </w:rPr>
        <w:t>nchanged text omitted ---------</w:t>
      </w:r>
    </w:p>
    <w:p w14:paraId="4C4FCA2E" w14:textId="7F312062" w:rsidR="004D5A05" w:rsidRPr="0048482F" w:rsidRDefault="004D5A05" w:rsidP="004125E8">
      <w:pPr>
        <w:ind w:left="567"/>
        <w:rPr>
          <w:color w:val="000000"/>
        </w:rPr>
      </w:pPr>
      <w:r w:rsidRPr="0048482F">
        <w:rPr>
          <w:color w:val="000000"/>
        </w:rPr>
        <w:t>When the UE is scheduled with</w:t>
      </w:r>
      <w:r>
        <w:rPr>
          <w:color w:val="000000"/>
        </w:rPr>
        <w:t xml:space="preserve"> </w:t>
      </w:r>
      <w:r w:rsidRPr="002D423E">
        <w:rPr>
          <w:strike/>
          <w:color w:val="FF0000"/>
        </w:rPr>
        <w:t xml:space="preserve">a </w:t>
      </w:r>
      <w:r w:rsidR="002D423E" w:rsidRPr="002D423E">
        <w:rPr>
          <w:color w:val="FF0000"/>
          <w:u w:val="single"/>
        </w:rPr>
        <w:t>one or two</w:t>
      </w:r>
      <w:r w:rsidR="002D423E" w:rsidRPr="002D423E">
        <w:rPr>
          <w:color w:val="FF0000"/>
        </w:rPr>
        <w:t xml:space="preserve"> </w:t>
      </w:r>
      <w:r w:rsidRPr="0048482F">
        <w:rPr>
          <w:color w:val="000000"/>
        </w:rPr>
        <w:t>PT-RS port</w:t>
      </w:r>
      <w:r w:rsidR="002D423E" w:rsidRPr="002D423E">
        <w:rPr>
          <w:color w:val="FF0000"/>
          <w:u w:val="single"/>
        </w:rPr>
        <w:t>s</w:t>
      </w:r>
      <w:r w:rsidRPr="0048482F">
        <w:rPr>
          <w:color w:val="000000"/>
        </w:rPr>
        <w:t xml:space="preserve"> </w:t>
      </w:r>
      <w:r>
        <w:rPr>
          <w:color w:val="000000"/>
        </w:rPr>
        <w:t>associated with the PDSCH</w:t>
      </w:r>
      <w:r w:rsidRPr="0048482F">
        <w:rPr>
          <w:color w:val="000000"/>
        </w:rPr>
        <w:t xml:space="preserve">, </w:t>
      </w:r>
    </w:p>
    <w:p w14:paraId="2C0C31EF" w14:textId="77777777" w:rsidR="004D5A05" w:rsidRPr="0048482F" w:rsidRDefault="004D5A05" w:rsidP="004125E8">
      <w:pPr>
        <w:pStyle w:val="B1"/>
        <w:ind w:left="1135"/>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 xml:space="preserve">PDSCH EPRE per layer per RE for </w:t>
      </w:r>
      <w:r w:rsidR="00D04BB0">
        <w:rPr>
          <w:color w:val="FF0000"/>
        </w:rPr>
        <w:t>each</w:t>
      </w:r>
      <w:r w:rsidR="00D04BB0" w:rsidRPr="00D04BB0">
        <w:rPr>
          <w:color w:val="FF0000"/>
        </w:rPr>
        <w:t xml:space="preserve"> </w:t>
      </w:r>
      <w:r w:rsidRPr="0048482F">
        <w:t>PT-RS port (</w:t>
      </w:r>
      <w:r w:rsidRPr="00544943">
        <w:rPr>
          <w:position w:val="-10"/>
        </w:rPr>
        <w:object w:dxaOrig="480" w:dyaOrig="300" w14:anchorId="3629D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1" o:title=""/>
          </v:shape>
          <o:OLEObject Type="Embed" ProgID="Equation.DSMT4" ShapeID="_x0000_i1025" DrawAspect="Content" ObjectID="_1648077403" r:id="rId12"/>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7DA440C5">
          <v:shape id="_x0000_i1026" type="#_x0000_t75" style="width:21.5pt;height:14.5pt" o:ole="">
            <v:imagedata r:id="rId13" o:title=""/>
          </v:shape>
          <o:OLEObject Type="Embed" ProgID="Equation.DSMT4" ShapeID="_x0000_i1026" DrawAspect="Content" ObjectID="_1648077404" r:id="rId14"/>
        </w:object>
      </w:r>
      <w:r>
        <w:t>specified in subclause 7.4.1.2.2 of [4, TS 38.211] is given by</w:t>
      </w:r>
      <w:r w:rsidRPr="002E3EBD">
        <w:rPr>
          <w:position w:val="-10"/>
        </w:rPr>
        <w:object w:dxaOrig="1200" w:dyaOrig="460" w14:anchorId="2155D342">
          <v:shape id="_x0000_i1027" type="#_x0000_t75" style="width:57.5pt;height:21.5pt" o:ole="">
            <v:imagedata r:id="rId15" o:title=""/>
          </v:shape>
          <o:OLEObject Type="Embed" ProgID="Equation.DSMT4" ShapeID="_x0000_i1027" DrawAspect="Content" ObjectID="_1648077405" r:id="rId16"/>
        </w:object>
      </w:r>
      <w:r>
        <w:t>.</w:t>
      </w:r>
    </w:p>
    <w:p w14:paraId="6AE474E3" w14:textId="77777777" w:rsidR="004D5A05" w:rsidRPr="0048482F" w:rsidRDefault="004D5A05" w:rsidP="004125E8">
      <w:pPr>
        <w:pStyle w:val="B1"/>
        <w:ind w:left="1135"/>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59652B37" w14:textId="77777777" w:rsidR="004D5A05" w:rsidRPr="0048482F" w:rsidRDefault="004D5A05" w:rsidP="004125E8">
      <w:pPr>
        <w:pStyle w:val="TH"/>
        <w:ind w:left="567"/>
        <w:rPr>
          <w:lang w:eastAsia="ko-KR"/>
        </w:rPr>
      </w:pPr>
      <w:r w:rsidRPr="0048482F">
        <w:t xml:space="preserve">Table 4.1-2: </w:t>
      </w:r>
      <w:r w:rsidRPr="0053142C">
        <w:rPr>
          <w:lang w:val="en-GB"/>
        </w:rPr>
        <w:t>PT-RS</w:t>
      </w:r>
      <w:r w:rsidRPr="0048482F">
        <w:t xml:space="preserve"> EPRE </w:t>
      </w:r>
      <w:r w:rsidRPr="007B1A50">
        <w:rPr>
          <w:lang w:val="en-GB"/>
        </w:rPr>
        <w:t xml:space="preserve">to PDSCH EPRE </w:t>
      </w:r>
      <w:r w:rsidRPr="0048482F">
        <w:t xml:space="preserve">per layer </w:t>
      </w:r>
      <w:r w:rsidRPr="007B1A50">
        <w:rPr>
          <w:lang w:val="en-GB"/>
        </w:rPr>
        <w:t>per</w:t>
      </w:r>
      <w:r w:rsidRPr="0048482F">
        <w:t xml:space="preserve"> </w:t>
      </w:r>
      <w:r w:rsidRPr="007B1A50">
        <w:rPr>
          <w:lang w:val="en-GB"/>
        </w:rPr>
        <w:t>RE</w:t>
      </w:r>
      <w:r w:rsidRPr="0048482F">
        <w:t xml:space="preserve"> (</w:t>
      </w:r>
      <w:r w:rsidRPr="007B1A50">
        <w:rPr>
          <w:position w:val="-10"/>
        </w:rPr>
        <w:object w:dxaOrig="480" w:dyaOrig="300" w14:anchorId="74965108">
          <v:shape id="_x0000_i1028" type="#_x0000_t75" style="width:21.5pt;height:14.5pt" o:ole="">
            <v:imagedata r:id="rId17" o:title=""/>
          </v:shape>
          <o:OLEObject Type="Embed" ProgID="Equation.DSMT4" ShapeID="_x0000_i1028" DrawAspect="Content" ObjectID="_1648077406" r:id="rId18"/>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4D5A05" w:rsidRPr="0048482F" w14:paraId="0446AFBB" w14:textId="77777777" w:rsidTr="004125E8">
        <w:trPr>
          <w:trHeight w:val="395"/>
          <w:jc w:val="center"/>
        </w:trPr>
        <w:tc>
          <w:tcPr>
            <w:tcW w:w="1336" w:type="dxa"/>
            <w:vMerge w:val="restart"/>
            <w:shd w:val="clear" w:color="auto" w:fill="E7E6E6"/>
            <w:vAlign w:val="center"/>
          </w:tcPr>
          <w:p w14:paraId="1937B579" w14:textId="77777777" w:rsidR="004D5A05" w:rsidRPr="00E17FE7" w:rsidRDefault="004D5A05" w:rsidP="002D19DF">
            <w:pPr>
              <w:pStyle w:val="TAH"/>
              <w:rPr>
                <w:rFonts w:eastAsia="Batang"/>
                <w:color w:val="000000"/>
                <w:lang w:val="en-GB"/>
              </w:rPr>
            </w:pPr>
            <w:proofErr w:type="spellStart"/>
            <w:r>
              <w:rPr>
                <w:i/>
                <w:color w:val="000000"/>
                <w:lang w:val="en-GB"/>
              </w:rPr>
              <w:t>epre</w:t>
            </w:r>
            <w:proofErr w:type="spellEnd"/>
            <w:r>
              <w:rPr>
                <w:i/>
                <w:color w:val="000000"/>
                <w:lang w:val="en-GB"/>
              </w:rPr>
              <w:t>-Ratio</w:t>
            </w:r>
          </w:p>
        </w:tc>
        <w:tc>
          <w:tcPr>
            <w:tcW w:w="7065" w:type="dxa"/>
            <w:gridSpan w:val="6"/>
            <w:shd w:val="clear" w:color="auto" w:fill="E7E6E6"/>
          </w:tcPr>
          <w:p w14:paraId="0939AA4B" w14:textId="4624E49B" w:rsidR="004D5A05" w:rsidRPr="00E17FE7" w:rsidRDefault="004D5A05" w:rsidP="002D19DF">
            <w:pPr>
              <w:pStyle w:val="TAH"/>
              <w:tabs>
                <w:tab w:val="num" w:pos="851"/>
              </w:tabs>
              <w:rPr>
                <w:rFonts w:eastAsia="Batang"/>
                <w:color w:val="000000"/>
                <w:lang w:val="en-GB"/>
              </w:rPr>
            </w:pPr>
            <w:r w:rsidRPr="00E17FE7">
              <w:rPr>
                <w:color w:val="000000"/>
                <w:lang w:val="en-GB"/>
              </w:rPr>
              <w:t>The number of PDSCH layers</w:t>
            </w:r>
            <w:r>
              <w:rPr>
                <w:color w:val="000000"/>
                <w:lang w:val="en-GB"/>
              </w:rPr>
              <w:t xml:space="preserve"> </w:t>
            </w:r>
            <w:r w:rsidR="00022D87">
              <w:rPr>
                <w:color w:val="FF0000"/>
                <w:lang w:val="en-GB"/>
              </w:rPr>
              <w:t>with</w:t>
            </w:r>
            <w:r w:rsidR="00DC1CB2" w:rsidRPr="00DC1CB2">
              <w:rPr>
                <w:color w:val="FF0000"/>
                <w:lang w:val="en-GB"/>
              </w:rPr>
              <w:t xml:space="preserve"> DM-RS </w:t>
            </w:r>
            <w:r w:rsidRPr="004D5A05">
              <w:rPr>
                <w:color w:val="FF0000"/>
                <w:lang w:val="en-GB"/>
              </w:rPr>
              <w:t xml:space="preserve">associated </w:t>
            </w:r>
            <w:r w:rsidR="00D04BB0">
              <w:rPr>
                <w:color w:val="FF0000"/>
                <w:lang w:val="en-GB"/>
              </w:rPr>
              <w:t>with</w:t>
            </w:r>
            <w:r w:rsidRPr="004D5A05">
              <w:rPr>
                <w:color w:val="FF0000"/>
                <w:lang w:val="en-GB"/>
              </w:rPr>
              <w:t xml:space="preserve"> </w:t>
            </w:r>
            <w:r w:rsidR="00D04BB0">
              <w:rPr>
                <w:color w:val="FF0000"/>
                <w:lang w:val="en-GB"/>
              </w:rPr>
              <w:t xml:space="preserve">a </w:t>
            </w:r>
            <w:r w:rsidR="00DE2462">
              <w:rPr>
                <w:color w:val="FF0000"/>
                <w:lang w:val="en-GB"/>
              </w:rPr>
              <w:t>TCI state</w:t>
            </w:r>
          </w:p>
        </w:tc>
      </w:tr>
      <w:tr w:rsidR="004D5A05" w:rsidRPr="0048482F" w14:paraId="001A5ADD" w14:textId="77777777" w:rsidTr="004125E8">
        <w:trPr>
          <w:trHeight w:val="238"/>
          <w:jc w:val="center"/>
        </w:trPr>
        <w:tc>
          <w:tcPr>
            <w:tcW w:w="1336" w:type="dxa"/>
            <w:vMerge/>
            <w:shd w:val="clear" w:color="auto" w:fill="E7E6E6"/>
            <w:vAlign w:val="center"/>
          </w:tcPr>
          <w:p w14:paraId="26D03A0E" w14:textId="77777777" w:rsidR="004D5A05" w:rsidRPr="00E17FE7" w:rsidRDefault="004D5A05" w:rsidP="002D19DF">
            <w:pPr>
              <w:pStyle w:val="TAH"/>
              <w:rPr>
                <w:i/>
                <w:color w:val="000000"/>
                <w:lang w:val="en-GB"/>
              </w:rPr>
            </w:pPr>
          </w:p>
        </w:tc>
        <w:tc>
          <w:tcPr>
            <w:tcW w:w="1315" w:type="dxa"/>
            <w:shd w:val="clear" w:color="auto" w:fill="E7E6E6"/>
          </w:tcPr>
          <w:p w14:paraId="1D4FE981" w14:textId="77777777" w:rsidR="004D5A05" w:rsidRPr="00E17FE7" w:rsidRDefault="004D5A05" w:rsidP="002D19DF">
            <w:pPr>
              <w:pStyle w:val="TAH"/>
              <w:tabs>
                <w:tab w:val="num" w:pos="851"/>
              </w:tabs>
              <w:rPr>
                <w:rFonts w:eastAsia="Batang"/>
                <w:color w:val="000000"/>
                <w:lang w:val="en-GB" w:eastAsia="ko-KR"/>
              </w:rPr>
            </w:pPr>
            <w:r w:rsidRPr="00E17FE7">
              <w:rPr>
                <w:rFonts w:eastAsia="Batang" w:hint="eastAsia"/>
                <w:color w:val="000000"/>
                <w:lang w:val="en-GB" w:eastAsia="ko-KR"/>
              </w:rPr>
              <w:t>1</w:t>
            </w:r>
          </w:p>
        </w:tc>
        <w:tc>
          <w:tcPr>
            <w:tcW w:w="1150" w:type="dxa"/>
            <w:shd w:val="clear" w:color="auto" w:fill="E7E6E6"/>
          </w:tcPr>
          <w:p w14:paraId="1DBDB91B" w14:textId="77777777" w:rsidR="004D5A05" w:rsidRPr="00E17FE7" w:rsidRDefault="004D5A05" w:rsidP="002D19DF">
            <w:pPr>
              <w:pStyle w:val="TAH"/>
              <w:tabs>
                <w:tab w:val="num" w:pos="851"/>
              </w:tabs>
              <w:rPr>
                <w:rFonts w:eastAsia="Batang"/>
                <w:color w:val="000000"/>
                <w:lang w:val="en-GB" w:eastAsia="ko-KR"/>
              </w:rPr>
            </w:pPr>
            <w:r w:rsidRPr="00E17FE7">
              <w:rPr>
                <w:rFonts w:eastAsia="Batang" w:hint="eastAsia"/>
                <w:color w:val="000000"/>
                <w:lang w:val="en-GB" w:eastAsia="ko-KR"/>
              </w:rPr>
              <w:t>2</w:t>
            </w:r>
          </w:p>
        </w:tc>
        <w:tc>
          <w:tcPr>
            <w:tcW w:w="1150" w:type="dxa"/>
            <w:shd w:val="clear" w:color="auto" w:fill="E7E6E6"/>
          </w:tcPr>
          <w:p w14:paraId="1272FFFA" w14:textId="77777777" w:rsidR="004D5A05" w:rsidRPr="00E17FE7" w:rsidRDefault="004D5A05" w:rsidP="002D19DF">
            <w:pPr>
              <w:pStyle w:val="TAH"/>
              <w:tabs>
                <w:tab w:val="num" w:pos="851"/>
              </w:tabs>
              <w:rPr>
                <w:rFonts w:eastAsia="Batang"/>
                <w:color w:val="000000"/>
                <w:lang w:val="en-GB" w:eastAsia="ko-KR"/>
              </w:rPr>
            </w:pPr>
            <w:r w:rsidRPr="00E17FE7">
              <w:rPr>
                <w:rFonts w:eastAsia="Batang" w:hint="eastAsia"/>
                <w:color w:val="000000"/>
                <w:lang w:val="en-GB" w:eastAsia="ko-KR"/>
              </w:rPr>
              <w:t>3</w:t>
            </w:r>
          </w:p>
        </w:tc>
        <w:tc>
          <w:tcPr>
            <w:tcW w:w="1150" w:type="dxa"/>
            <w:shd w:val="clear" w:color="auto" w:fill="E7E6E6"/>
          </w:tcPr>
          <w:p w14:paraId="60D2D204" w14:textId="77777777" w:rsidR="004D5A05" w:rsidRPr="00E17FE7" w:rsidRDefault="004D5A05" w:rsidP="002D19DF">
            <w:pPr>
              <w:pStyle w:val="TAH"/>
              <w:tabs>
                <w:tab w:val="num" w:pos="851"/>
              </w:tabs>
              <w:rPr>
                <w:rFonts w:eastAsia="Batang"/>
                <w:color w:val="000000"/>
                <w:lang w:val="en-GB" w:eastAsia="ko-KR"/>
              </w:rPr>
            </w:pPr>
            <w:r w:rsidRPr="00E17FE7">
              <w:rPr>
                <w:rFonts w:eastAsia="Batang" w:hint="eastAsia"/>
                <w:color w:val="000000"/>
                <w:lang w:val="en-GB" w:eastAsia="ko-KR"/>
              </w:rPr>
              <w:t>4</w:t>
            </w:r>
          </w:p>
        </w:tc>
        <w:tc>
          <w:tcPr>
            <w:tcW w:w="1150" w:type="dxa"/>
            <w:shd w:val="clear" w:color="auto" w:fill="E7E6E6"/>
          </w:tcPr>
          <w:p w14:paraId="12CFC623" w14:textId="77777777" w:rsidR="004D5A05" w:rsidRPr="00E17FE7" w:rsidRDefault="004D5A05" w:rsidP="002D19DF">
            <w:pPr>
              <w:pStyle w:val="TAH"/>
              <w:tabs>
                <w:tab w:val="num" w:pos="851"/>
              </w:tabs>
              <w:rPr>
                <w:rFonts w:eastAsia="Batang"/>
                <w:color w:val="000000"/>
                <w:lang w:val="en-GB" w:eastAsia="ko-KR"/>
              </w:rPr>
            </w:pPr>
            <w:r w:rsidRPr="00E17FE7">
              <w:rPr>
                <w:rFonts w:eastAsia="Batang" w:hint="eastAsia"/>
                <w:color w:val="000000"/>
                <w:lang w:val="en-GB" w:eastAsia="ko-KR"/>
              </w:rPr>
              <w:t>5</w:t>
            </w:r>
          </w:p>
        </w:tc>
        <w:tc>
          <w:tcPr>
            <w:tcW w:w="1150" w:type="dxa"/>
            <w:shd w:val="clear" w:color="auto" w:fill="E7E6E6"/>
          </w:tcPr>
          <w:p w14:paraId="47F0E8A8" w14:textId="77777777" w:rsidR="004D5A05" w:rsidRPr="00E17FE7" w:rsidRDefault="004D5A05" w:rsidP="002D19DF">
            <w:pPr>
              <w:pStyle w:val="TAH"/>
              <w:tabs>
                <w:tab w:val="num" w:pos="851"/>
              </w:tabs>
              <w:rPr>
                <w:rFonts w:eastAsia="Batang"/>
                <w:color w:val="000000"/>
                <w:lang w:val="en-GB" w:eastAsia="ko-KR"/>
              </w:rPr>
            </w:pPr>
            <w:r w:rsidRPr="00E17FE7">
              <w:rPr>
                <w:rFonts w:eastAsia="Batang" w:hint="eastAsia"/>
                <w:color w:val="000000"/>
                <w:lang w:val="en-GB" w:eastAsia="ko-KR"/>
              </w:rPr>
              <w:t>6</w:t>
            </w:r>
          </w:p>
        </w:tc>
      </w:tr>
      <w:tr w:rsidR="004D5A05" w:rsidRPr="0048482F" w14:paraId="1A9AD0D9" w14:textId="77777777" w:rsidTr="004125E8">
        <w:trPr>
          <w:trHeight w:val="208"/>
          <w:jc w:val="center"/>
        </w:trPr>
        <w:tc>
          <w:tcPr>
            <w:tcW w:w="1336" w:type="dxa"/>
            <w:shd w:val="clear" w:color="auto" w:fill="auto"/>
            <w:vAlign w:val="center"/>
          </w:tcPr>
          <w:p w14:paraId="0E1C7DFF" w14:textId="77777777" w:rsidR="004D5A05" w:rsidRPr="00E73FD5" w:rsidRDefault="004D5A05" w:rsidP="002D19DF">
            <w:pPr>
              <w:pStyle w:val="TAC"/>
              <w:rPr>
                <w:rFonts w:eastAsia="Batang"/>
                <w:lang w:eastAsia="ko-KR"/>
              </w:rPr>
            </w:pPr>
            <w:r w:rsidRPr="00E73FD5">
              <w:rPr>
                <w:rFonts w:eastAsia="Batang" w:hint="eastAsia"/>
                <w:lang w:eastAsia="ko-KR"/>
              </w:rPr>
              <w:t>0</w:t>
            </w:r>
          </w:p>
        </w:tc>
        <w:tc>
          <w:tcPr>
            <w:tcW w:w="1315" w:type="dxa"/>
          </w:tcPr>
          <w:p w14:paraId="761A4B78" w14:textId="77777777" w:rsidR="004D5A05" w:rsidRPr="00E17FE7" w:rsidRDefault="004D5A05" w:rsidP="002D19DF">
            <w:pPr>
              <w:pStyle w:val="TAC"/>
              <w:rPr>
                <w:rFonts w:eastAsia="Batang"/>
                <w:lang w:eastAsia="ko-KR"/>
              </w:rPr>
            </w:pPr>
            <w:r w:rsidRPr="00E17FE7">
              <w:rPr>
                <w:rFonts w:eastAsia="Batang" w:hint="eastAsia"/>
                <w:lang w:eastAsia="ko-KR"/>
              </w:rPr>
              <w:t>0</w:t>
            </w:r>
          </w:p>
        </w:tc>
        <w:tc>
          <w:tcPr>
            <w:tcW w:w="1150" w:type="dxa"/>
          </w:tcPr>
          <w:p w14:paraId="69CE2CC3" w14:textId="77777777" w:rsidR="004D5A05" w:rsidRPr="00E17FE7" w:rsidRDefault="004D5A05" w:rsidP="002D19DF">
            <w:pPr>
              <w:pStyle w:val="TAC"/>
              <w:rPr>
                <w:rFonts w:eastAsia="Batang"/>
                <w:lang w:eastAsia="ko-KR"/>
              </w:rPr>
            </w:pPr>
            <w:r w:rsidRPr="00E17FE7">
              <w:rPr>
                <w:rFonts w:eastAsia="Batang" w:hint="eastAsia"/>
                <w:lang w:eastAsia="ko-KR"/>
              </w:rPr>
              <w:t>3</w:t>
            </w:r>
          </w:p>
        </w:tc>
        <w:tc>
          <w:tcPr>
            <w:tcW w:w="1150" w:type="dxa"/>
          </w:tcPr>
          <w:p w14:paraId="25983618" w14:textId="77777777" w:rsidR="004D5A05" w:rsidRPr="00E17FE7" w:rsidRDefault="004D5A05" w:rsidP="002D19DF">
            <w:pPr>
              <w:pStyle w:val="TAC"/>
              <w:rPr>
                <w:rFonts w:eastAsia="Batang"/>
                <w:lang w:eastAsia="ko-KR"/>
              </w:rPr>
            </w:pPr>
            <w:r w:rsidRPr="00E17FE7">
              <w:rPr>
                <w:rFonts w:eastAsia="Batang" w:hint="eastAsia"/>
                <w:lang w:eastAsia="ko-KR"/>
              </w:rPr>
              <w:t>4.77</w:t>
            </w:r>
          </w:p>
        </w:tc>
        <w:tc>
          <w:tcPr>
            <w:tcW w:w="1150" w:type="dxa"/>
          </w:tcPr>
          <w:p w14:paraId="5B5FF6DB" w14:textId="77777777" w:rsidR="004D5A05" w:rsidRPr="00E17FE7" w:rsidRDefault="004D5A05" w:rsidP="002D19DF">
            <w:pPr>
              <w:pStyle w:val="TAC"/>
              <w:rPr>
                <w:rFonts w:eastAsia="Batang"/>
                <w:lang w:eastAsia="ko-KR"/>
              </w:rPr>
            </w:pPr>
            <w:r w:rsidRPr="00E17FE7">
              <w:rPr>
                <w:rFonts w:eastAsia="Batang" w:hint="eastAsia"/>
                <w:lang w:eastAsia="ko-KR"/>
              </w:rPr>
              <w:t>6</w:t>
            </w:r>
          </w:p>
        </w:tc>
        <w:tc>
          <w:tcPr>
            <w:tcW w:w="1150" w:type="dxa"/>
          </w:tcPr>
          <w:p w14:paraId="0B8E1BFC" w14:textId="77777777" w:rsidR="004D5A05" w:rsidRPr="00E17FE7" w:rsidRDefault="004D5A05" w:rsidP="002D19DF">
            <w:pPr>
              <w:pStyle w:val="TAC"/>
              <w:rPr>
                <w:rFonts w:eastAsia="Batang"/>
                <w:lang w:eastAsia="ko-KR"/>
              </w:rPr>
            </w:pPr>
            <w:r w:rsidRPr="00E17FE7">
              <w:rPr>
                <w:rFonts w:eastAsia="Batang" w:hint="eastAsia"/>
                <w:lang w:eastAsia="ko-KR"/>
              </w:rPr>
              <w:t>7</w:t>
            </w:r>
          </w:p>
        </w:tc>
        <w:tc>
          <w:tcPr>
            <w:tcW w:w="1150" w:type="dxa"/>
          </w:tcPr>
          <w:p w14:paraId="65D43FA7" w14:textId="77777777" w:rsidR="004D5A05" w:rsidRPr="00E17FE7" w:rsidRDefault="004D5A05" w:rsidP="002D19DF">
            <w:pPr>
              <w:pStyle w:val="TAC"/>
              <w:rPr>
                <w:rFonts w:eastAsia="Batang"/>
                <w:lang w:eastAsia="ko-KR"/>
              </w:rPr>
            </w:pPr>
            <w:r w:rsidRPr="00E17FE7">
              <w:rPr>
                <w:rFonts w:eastAsia="Batang" w:hint="eastAsia"/>
                <w:lang w:eastAsia="ko-KR"/>
              </w:rPr>
              <w:t>7.78</w:t>
            </w:r>
          </w:p>
        </w:tc>
      </w:tr>
      <w:tr w:rsidR="004D5A05" w:rsidRPr="0048482F" w14:paraId="651F3132" w14:textId="77777777" w:rsidTr="004125E8">
        <w:trPr>
          <w:trHeight w:val="197"/>
          <w:jc w:val="center"/>
        </w:trPr>
        <w:tc>
          <w:tcPr>
            <w:tcW w:w="1336" w:type="dxa"/>
            <w:shd w:val="clear" w:color="auto" w:fill="auto"/>
            <w:vAlign w:val="center"/>
          </w:tcPr>
          <w:p w14:paraId="404ACCE1" w14:textId="77777777" w:rsidR="004D5A05" w:rsidRPr="00E73FD5" w:rsidRDefault="004D5A05" w:rsidP="002D19DF">
            <w:pPr>
              <w:pStyle w:val="TAC"/>
              <w:rPr>
                <w:rFonts w:eastAsia="Batang"/>
                <w:lang w:eastAsia="ko-KR"/>
              </w:rPr>
            </w:pPr>
            <w:r w:rsidRPr="00E73FD5">
              <w:rPr>
                <w:rFonts w:eastAsia="Batang" w:hint="eastAsia"/>
                <w:lang w:eastAsia="ko-KR"/>
              </w:rPr>
              <w:t>1</w:t>
            </w:r>
          </w:p>
        </w:tc>
        <w:tc>
          <w:tcPr>
            <w:tcW w:w="1315" w:type="dxa"/>
          </w:tcPr>
          <w:p w14:paraId="10A2A87C" w14:textId="77777777" w:rsidR="004D5A05" w:rsidRPr="00E17FE7" w:rsidRDefault="004D5A05" w:rsidP="002D19DF">
            <w:pPr>
              <w:pStyle w:val="TAC"/>
              <w:rPr>
                <w:rFonts w:eastAsia="Batang"/>
                <w:lang w:eastAsia="ko-KR"/>
              </w:rPr>
            </w:pPr>
            <w:r w:rsidRPr="00E17FE7">
              <w:rPr>
                <w:rFonts w:eastAsia="Batang" w:hint="eastAsia"/>
                <w:lang w:eastAsia="ko-KR"/>
              </w:rPr>
              <w:t>0</w:t>
            </w:r>
          </w:p>
        </w:tc>
        <w:tc>
          <w:tcPr>
            <w:tcW w:w="1150" w:type="dxa"/>
          </w:tcPr>
          <w:p w14:paraId="4B26613B" w14:textId="77777777" w:rsidR="004D5A05" w:rsidRPr="00E17FE7" w:rsidRDefault="004D5A05" w:rsidP="002D19DF">
            <w:pPr>
              <w:pStyle w:val="TAC"/>
              <w:rPr>
                <w:rFonts w:eastAsia="Batang"/>
                <w:lang w:eastAsia="ko-KR"/>
              </w:rPr>
            </w:pPr>
            <w:r w:rsidRPr="00E17FE7">
              <w:rPr>
                <w:rFonts w:eastAsia="Batang" w:hint="eastAsia"/>
                <w:lang w:eastAsia="ko-KR"/>
              </w:rPr>
              <w:t>0</w:t>
            </w:r>
          </w:p>
        </w:tc>
        <w:tc>
          <w:tcPr>
            <w:tcW w:w="1150" w:type="dxa"/>
          </w:tcPr>
          <w:p w14:paraId="1A6CF984" w14:textId="77777777" w:rsidR="004D5A05" w:rsidRPr="00E17FE7" w:rsidRDefault="004D5A05" w:rsidP="002D19DF">
            <w:pPr>
              <w:pStyle w:val="TAC"/>
              <w:rPr>
                <w:rFonts w:eastAsia="Batang"/>
                <w:lang w:eastAsia="ko-KR"/>
              </w:rPr>
            </w:pPr>
            <w:r w:rsidRPr="00E17FE7">
              <w:rPr>
                <w:rFonts w:eastAsia="Batang" w:hint="eastAsia"/>
                <w:lang w:eastAsia="ko-KR"/>
              </w:rPr>
              <w:t>0</w:t>
            </w:r>
          </w:p>
        </w:tc>
        <w:tc>
          <w:tcPr>
            <w:tcW w:w="1150" w:type="dxa"/>
          </w:tcPr>
          <w:p w14:paraId="61ACF1B3" w14:textId="77777777" w:rsidR="004D5A05" w:rsidRPr="00E17FE7" w:rsidRDefault="004D5A05" w:rsidP="002D19DF">
            <w:pPr>
              <w:pStyle w:val="TAC"/>
              <w:rPr>
                <w:rFonts w:eastAsia="Batang"/>
                <w:lang w:eastAsia="ko-KR"/>
              </w:rPr>
            </w:pPr>
            <w:r w:rsidRPr="00E17FE7">
              <w:rPr>
                <w:rFonts w:eastAsia="Batang" w:hint="eastAsia"/>
                <w:lang w:eastAsia="ko-KR"/>
              </w:rPr>
              <w:t>0</w:t>
            </w:r>
          </w:p>
        </w:tc>
        <w:tc>
          <w:tcPr>
            <w:tcW w:w="1150" w:type="dxa"/>
          </w:tcPr>
          <w:p w14:paraId="42C15B6F" w14:textId="77777777" w:rsidR="004D5A05" w:rsidRPr="00E17FE7" w:rsidRDefault="004D5A05" w:rsidP="002D19DF">
            <w:pPr>
              <w:pStyle w:val="TAC"/>
              <w:rPr>
                <w:rFonts w:eastAsia="Batang"/>
                <w:lang w:eastAsia="ko-KR"/>
              </w:rPr>
            </w:pPr>
            <w:r w:rsidRPr="00E17FE7">
              <w:rPr>
                <w:rFonts w:eastAsia="Batang" w:hint="eastAsia"/>
                <w:lang w:eastAsia="ko-KR"/>
              </w:rPr>
              <w:t>0</w:t>
            </w:r>
          </w:p>
        </w:tc>
        <w:tc>
          <w:tcPr>
            <w:tcW w:w="1150" w:type="dxa"/>
          </w:tcPr>
          <w:p w14:paraId="0EDD9163" w14:textId="77777777" w:rsidR="004D5A05" w:rsidRPr="00E17FE7" w:rsidRDefault="004D5A05" w:rsidP="002D19DF">
            <w:pPr>
              <w:pStyle w:val="TAC"/>
              <w:rPr>
                <w:rFonts w:eastAsia="Batang"/>
                <w:lang w:eastAsia="ko-KR"/>
              </w:rPr>
            </w:pPr>
            <w:r w:rsidRPr="00E17FE7">
              <w:rPr>
                <w:rFonts w:eastAsia="Batang" w:hint="eastAsia"/>
                <w:lang w:eastAsia="ko-KR"/>
              </w:rPr>
              <w:t>0</w:t>
            </w:r>
          </w:p>
        </w:tc>
      </w:tr>
      <w:tr w:rsidR="004D5A05" w:rsidRPr="0048482F" w14:paraId="7696A5AF" w14:textId="77777777" w:rsidTr="004125E8">
        <w:trPr>
          <w:trHeight w:val="197"/>
          <w:jc w:val="center"/>
        </w:trPr>
        <w:tc>
          <w:tcPr>
            <w:tcW w:w="1336" w:type="dxa"/>
            <w:shd w:val="clear" w:color="auto" w:fill="auto"/>
            <w:vAlign w:val="center"/>
          </w:tcPr>
          <w:p w14:paraId="78AF27C6" w14:textId="77777777" w:rsidR="004D5A05" w:rsidRPr="00E73FD5" w:rsidRDefault="004D5A05" w:rsidP="002D19DF">
            <w:pPr>
              <w:pStyle w:val="TAC"/>
              <w:rPr>
                <w:rFonts w:eastAsia="Batang"/>
                <w:lang w:eastAsia="ko-KR"/>
              </w:rPr>
            </w:pPr>
            <w:r w:rsidRPr="00E73FD5">
              <w:rPr>
                <w:rFonts w:eastAsia="Batang"/>
                <w:lang w:eastAsia="ko-KR"/>
              </w:rPr>
              <w:t>2</w:t>
            </w:r>
          </w:p>
        </w:tc>
        <w:tc>
          <w:tcPr>
            <w:tcW w:w="7065" w:type="dxa"/>
            <w:gridSpan w:val="6"/>
          </w:tcPr>
          <w:p w14:paraId="7295C43F" w14:textId="77777777" w:rsidR="004D5A05" w:rsidRPr="00E17FE7" w:rsidRDefault="004D5A05" w:rsidP="002D19DF">
            <w:pPr>
              <w:pStyle w:val="TAC"/>
              <w:rPr>
                <w:rFonts w:eastAsia="Batang"/>
                <w:lang w:eastAsia="ko-KR"/>
              </w:rPr>
            </w:pPr>
            <w:r w:rsidRPr="00E17FE7">
              <w:rPr>
                <w:rFonts w:eastAsia="Batang" w:hint="eastAsia"/>
                <w:lang w:eastAsia="ko-KR"/>
              </w:rPr>
              <w:t>reserved</w:t>
            </w:r>
          </w:p>
        </w:tc>
      </w:tr>
      <w:tr w:rsidR="004D5A05" w:rsidRPr="0048482F" w14:paraId="06B93870" w14:textId="77777777" w:rsidTr="004125E8">
        <w:trPr>
          <w:trHeight w:val="197"/>
          <w:jc w:val="center"/>
        </w:trPr>
        <w:tc>
          <w:tcPr>
            <w:tcW w:w="1336" w:type="dxa"/>
            <w:shd w:val="clear" w:color="auto" w:fill="auto"/>
            <w:vAlign w:val="center"/>
          </w:tcPr>
          <w:p w14:paraId="0C5F3412" w14:textId="77777777" w:rsidR="004D5A05" w:rsidRPr="00E73FD5" w:rsidRDefault="004D5A05" w:rsidP="002D19DF">
            <w:pPr>
              <w:pStyle w:val="TAC"/>
              <w:rPr>
                <w:rFonts w:eastAsia="Batang"/>
                <w:lang w:eastAsia="ko-KR"/>
              </w:rPr>
            </w:pPr>
            <w:r w:rsidRPr="00E73FD5">
              <w:rPr>
                <w:rFonts w:eastAsia="Batang"/>
                <w:lang w:eastAsia="ko-KR"/>
              </w:rPr>
              <w:t>3</w:t>
            </w:r>
          </w:p>
        </w:tc>
        <w:tc>
          <w:tcPr>
            <w:tcW w:w="7065" w:type="dxa"/>
            <w:gridSpan w:val="6"/>
          </w:tcPr>
          <w:p w14:paraId="3B5D5601" w14:textId="77777777" w:rsidR="004D5A05" w:rsidRPr="00E17FE7" w:rsidRDefault="004D5A05" w:rsidP="002D19DF">
            <w:pPr>
              <w:pStyle w:val="TAC"/>
              <w:rPr>
                <w:rFonts w:eastAsia="Batang"/>
                <w:lang w:eastAsia="ko-KR"/>
              </w:rPr>
            </w:pPr>
            <w:r w:rsidRPr="00E17FE7">
              <w:rPr>
                <w:rFonts w:eastAsia="Batang" w:hint="eastAsia"/>
                <w:lang w:eastAsia="ko-KR"/>
              </w:rPr>
              <w:t>reserved</w:t>
            </w:r>
          </w:p>
        </w:tc>
      </w:tr>
    </w:tbl>
    <w:p w14:paraId="697C721F" w14:textId="77777777" w:rsidR="00544952" w:rsidRDefault="00544952" w:rsidP="004D5A05">
      <w:pPr>
        <w:rPr>
          <w:color w:val="000000"/>
        </w:rPr>
      </w:pPr>
    </w:p>
    <w:p w14:paraId="21D0EE20" w14:textId="0402DF0F" w:rsidR="004D5A05" w:rsidRDefault="004D5A05" w:rsidP="004D5A05">
      <w:pPr>
        <w:rPr>
          <w:color w:val="000000"/>
        </w:rPr>
      </w:pPr>
      <w:r>
        <w:rPr>
          <w:color w:val="000000"/>
        </w:rPr>
        <w:t>---------------------------------</w:t>
      </w:r>
      <w:r w:rsidR="00544952">
        <w:rPr>
          <w:color w:val="000000"/>
        </w:rPr>
        <w:t>------------------------</w:t>
      </w:r>
      <w:r>
        <w:rPr>
          <w:color w:val="000000"/>
        </w:rPr>
        <w:t>-----End of proposed TP</w:t>
      </w:r>
      <w:r w:rsidR="000A44E0">
        <w:rPr>
          <w:color w:val="000000"/>
        </w:rPr>
        <w:t>3</w:t>
      </w:r>
      <w:r>
        <w:rPr>
          <w:color w:val="000000"/>
        </w:rPr>
        <w:t xml:space="preserve"> ----------------------------------------------------</w:t>
      </w:r>
    </w:p>
    <w:p w14:paraId="1FABCE95" w14:textId="6AF9FFC6" w:rsidR="006A5C3F" w:rsidRDefault="006A5C3F">
      <w:pPr>
        <w:overflowPunct/>
        <w:autoSpaceDE/>
        <w:autoSpaceDN/>
        <w:adjustRightInd/>
        <w:spacing w:after="0"/>
        <w:textAlignment w:val="auto"/>
        <w:rPr>
          <w:color w:val="000000"/>
        </w:rPr>
      </w:pPr>
      <w:r>
        <w:rPr>
          <w:color w:val="000000"/>
        </w:rPr>
        <w:br w:type="page"/>
      </w:r>
    </w:p>
    <w:p w14:paraId="3C0DABF2" w14:textId="3E402AE6" w:rsidR="004125E8" w:rsidRDefault="00810196" w:rsidP="00810196">
      <w:pPr>
        <w:pStyle w:val="Heading2"/>
      </w:pPr>
      <w:r>
        <w:t xml:space="preserve">Time domain resource </w:t>
      </w:r>
      <w:r w:rsidRPr="006504B1">
        <w:t xml:space="preserve">allocation </w:t>
      </w:r>
    </w:p>
    <w:p w14:paraId="3E79CE85" w14:textId="670CF9B5" w:rsidR="00D23375" w:rsidRPr="006504B1" w:rsidRDefault="00D23375" w:rsidP="00D23375">
      <w:pPr>
        <w:pStyle w:val="Heading3"/>
      </w:pPr>
      <w:r w:rsidRPr="004125E8">
        <w:t xml:space="preserve">Time domain resource allocation </w:t>
      </w:r>
      <w:r w:rsidRPr="006504B1">
        <w:t xml:space="preserve">for </w:t>
      </w:r>
      <w:r>
        <w:rPr>
          <w:lang w:eastAsia="zh-CN"/>
        </w:rPr>
        <w:t>Scheme 4</w:t>
      </w:r>
    </w:p>
    <w:p w14:paraId="5551FA83" w14:textId="47C7F0F8" w:rsidR="009F105B" w:rsidRDefault="009F105B" w:rsidP="00D23375">
      <w:r>
        <w:t xml:space="preserve">TS 38.214 currently does not specify that the multiple slot level PDSCH transmission occasions for scheme 4 are in consecutive slots. </w:t>
      </w:r>
      <w:r w:rsidR="003A12D6">
        <w:t xml:space="preserve"> </w:t>
      </w:r>
      <w:r w:rsidR="001162B9">
        <w:t xml:space="preserve">Our understanding is that for  Scheme 4,  the multiple PDSCH transmission occasions </w:t>
      </w:r>
      <w:r w:rsidR="003A12D6">
        <w:t>should be</w:t>
      </w:r>
      <w:r w:rsidR="001162B9">
        <w:t xml:space="preserve"> in consecutive slots.  </w:t>
      </w:r>
      <w:r>
        <w:t xml:space="preserve"> Hence, we propose TP4 below to clarify that </w:t>
      </w:r>
      <w:r w:rsidR="00964670">
        <w:t xml:space="preserve">for Scheme 4, the </w:t>
      </w:r>
      <w:r w:rsidR="00E071C7">
        <w:t xml:space="preserve">multiple </w:t>
      </w:r>
      <w:r>
        <w:t xml:space="preserve">PDSCH transmission occasions are </w:t>
      </w:r>
      <w:r w:rsidR="00E071C7">
        <w:t xml:space="preserve">in </w:t>
      </w:r>
      <w:r>
        <w:t>consecutive slots:</w:t>
      </w:r>
    </w:p>
    <w:p w14:paraId="54E6DAEB" w14:textId="4F4B5CED" w:rsidR="009F105B" w:rsidRPr="009F105B" w:rsidRDefault="009F105B" w:rsidP="009F105B">
      <w:pPr>
        <w:pStyle w:val="Observation"/>
      </w:pPr>
      <w:bookmarkStart w:id="34" w:name="_Toc37459479"/>
      <w:r>
        <w:rPr>
          <w:i/>
        </w:rPr>
        <w:t xml:space="preserve">Current version of TS 38.214 does not specify that the </w:t>
      </w:r>
      <w:r w:rsidRPr="009F105B">
        <w:rPr>
          <w:i/>
        </w:rPr>
        <w:t>multiple slot level PDSCH transmission occasions for scheme 4 are in consecutive slots.</w:t>
      </w:r>
      <w:bookmarkEnd w:id="34"/>
    </w:p>
    <w:p w14:paraId="1938D0E8" w14:textId="33B321D5" w:rsidR="009F105B" w:rsidRDefault="009F105B" w:rsidP="009F105B">
      <w:pPr>
        <w:pStyle w:val="Observation"/>
        <w:numPr>
          <w:ilvl w:val="0"/>
          <w:numId w:val="0"/>
        </w:numPr>
        <w:ind w:left="1701" w:hanging="1701"/>
        <w:rPr>
          <w:i/>
        </w:rPr>
      </w:pPr>
    </w:p>
    <w:p w14:paraId="1595D026" w14:textId="3C3FEA9D" w:rsidR="009F105B" w:rsidRDefault="009F105B" w:rsidP="009F105B">
      <w:pPr>
        <w:pStyle w:val="Proposal"/>
      </w:pPr>
      <w:bookmarkStart w:id="35" w:name="_Toc37459489"/>
      <w:r>
        <w:t>Adopt text proposal (TP4) in TS 38.214</w:t>
      </w:r>
      <w:r w:rsidRPr="00A04F49">
        <w:t>.</w:t>
      </w:r>
      <w:bookmarkEnd w:id="35"/>
    </w:p>
    <w:p w14:paraId="7A25C224" w14:textId="77777777" w:rsidR="009F105B" w:rsidRPr="00DB7DB0" w:rsidRDefault="009F105B" w:rsidP="009F105B">
      <w:pPr>
        <w:pStyle w:val="Observation"/>
        <w:numPr>
          <w:ilvl w:val="0"/>
          <w:numId w:val="0"/>
        </w:numPr>
        <w:ind w:left="1701" w:hanging="1701"/>
      </w:pPr>
    </w:p>
    <w:p w14:paraId="74355E91" w14:textId="52C471E3" w:rsidR="00D23375" w:rsidRDefault="00D23375" w:rsidP="00D23375"/>
    <w:p w14:paraId="1762F55C" w14:textId="1C2935D5" w:rsidR="00D23375" w:rsidRPr="00BA2ABE" w:rsidRDefault="00D23375" w:rsidP="00D23375">
      <w:pPr>
        <w:rPr>
          <w:color w:val="000000"/>
        </w:rPr>
      </w:pPr>
      <w:r w:rsidRPr="00BA2ABE">
        <w:rPr>
          <w:color w:val="000000"/>
        </w:rPr>
        <w:t>---------------------------- Start of proposed TP</w:t>
      </w:r>
      <w:r w:rsidR="009F105B">
        <w:rPr>
          <w:color w:val="000000"/>
        </w:rPr>
        <w:t>4</w:t>
      </w:r>
      <w:r w:rsidRPr="00BA2ABE">
        <w:rPr>
          <w:color w:val="000000"/>
        </w:rPr>
        <w:t xml:space="preserve"> for 38.214  --------------------------------------------</w:t>
      </w:r>
    </w:p>
    <w:p w14:paraId="3BD3CE8B" w14:textId="47A790B3" w:rsidR="00D23375" w:rsidRDefault="00D23375" w:rsidP="00D23375"/>
    <w:p w14:paraId="19EA362C" w14:textId="77777777" w:rsidR="00D23375" w:rsidRPr="00D23375" w:rsidRDefault="00D23375" w:rsidP="00D23375">
      <w:pPr>
        <w:pStyle w:val="Heading2"/>
        <w:numPr>
          <w:ilvl w:val="0"/>
          <w:numId w:val="0"/>
        </w:numPr>
        <w:ind w:left="576"/>
        <w:rPr>
          <w:color w:val="000000"/>
          <w:sz w:val="24"/>
          <w:szCs w:val="16"/>
          <w:lang w:val="x-none" w:eastAsia="en-US"/>
        </w:rPr>
      </w:pPr>
      <w:bookmarkStart w:id="36" w:name="_Toc36645497"/>
      <w:r w:rsidRPr="00D23375">
        <w:rPr>
          <w:sz w:val="24"/>
          <w:szCs w:val="16"/>
          <w:lang w:val="x-none"/>
        </w:rPr>
        <w:t>5.1        UE procedure for receiving the physical downlink shared channel</w:t>
      </w:r>
      <w:bookmarkEnd w:id="36"/>
    </w:p>
    <w:p w14:paraId="492CF17A" w14:textId="77777777" w:rsidR="00D23375" w:rsidRDefault="00D23375" w:rsidP="00D23375">
      <w:pPr>
        <w:ind w:left="720"/>
        <w:rPr>
          <w:rFonts w:eastAsiaTheme="minorHAnsi"/>
          <w:color w:val="FF0000"/>
          <w:lang w:val="en-US"/>
        </w:rPr>
      </w:pPr>
      <w:r>
        <w:rPr>
          <w:color w:val="FF0000"/>
        </w:rPr>
        <w:t>---unchanged text omitted---</w:t>
      </w:r>
    </w:p>
    <w:p w14:paraId="5C38B7B3" w14:textId="77777777" w:rsidR="00D23375" w:rsidRDefault="00D23375" w:rsidP="00D23375">
      <w:pPr>
        <w:ind w:left="720"/>
        <w:rPr>
          <w:color w:val="000000"/>
        </w:rPr>
      </w:pPr>
      <w:r>
        <w:rPr>
          <w:color w:val="000000"/>
          <w:lang w:eastAsia="zh-CN"/>
        </w:rPr>
        <w:t xml:space="preserve">When a UE is </w:t>
      </w:r>
      <w:r>
        <w:rPr>
          <w:color w:val="000000"/>
        </w:rPr>
        <w:t xml:space="preserve">configured by the higher layer parameter </w:t>
      </w:r>
      <w:r>
        <w:rPr>
          <w:i/>
          <w:iCs/>
          <w:color w:val="000000"/>
        </w:rPr>
        <w:t>PDSCH-config</w:t>
      </w:r>
      <w:r>
        <w:rPr>
          <w:color w:val="000000"/>
        </w:rPr>
        <w:t xml:space="preserve"> that indicates at least one entry in </w:t>
      </w:r>
      <w:r>
        <w:rPr>
          <w:i/>
          <w:iCs/>
        </w:rPr>
        <w:t xml:space="preserve">pdsch-TimeDomainAllocationList </w:t>
      </w:r>
      <w:r>
        <w:t>containing</w:t>
      </w:r>
      <w:r>
        <w:rPr>
          <w:i/>
          <w:iCs/>
        </w:rPr>
        <w:t xml:space="preserve"> </w:t>
      </w:r>
      <w:r>
        <w:rPr>
          <w:i/>
          <w:iCs/>
          <w:color w:val="000000"/>
          <w:lang w:eastAsia="zh-CN"/>
        </w:rPr>
        <w:t>RepNumR16</w:t>
      </w:r>
      <w:r>
        <w:rPr>
          <w:color w:val="000000"/>
        </w:rPr>
        <w:t xml:space="preserve"> in </w:t>
      </w:r>
      <w:r>
        <w:rPr>
          <w:i/>
          <w:iCs/>
          <w:color w:val="000000"/>
        </w:rPr>
        <w:t>PDSCH-TimeDomainResourceAllocatio</w:t>
      </w:r>
      <w:r>
        <w:rPr>
          <w:color w:val="000000"/>
        </w:rPr>
        <w:t xml:space="preserve">n, </w:t>
      </w:r>
      <w:r>
        <w:rPr>
          <w:color w:val="000000"/>
          <w:lang w:eastAsia="zh-CN"/>
        </w:rPr>
        <w:t>the</w:t>
      </w:r>
      <w:r>
        <w:t xml:space="preserve"> UE may expect to be indicated with one or two TCI states in a </w:t>
      </w:r>
      <w:r>
        <w:rPr>
          <w:color w:val="000000"/>
        </w:rPr>
        <w:t xml:space="preserve">codepoint of the DCI field </w:t>
      </w:r>
      <w:r>
        <w:rPr>
          <w:i/>
          <w:iCs/>
          <w:color w:val="000000"/>
        </w:rPr>
        <w:t>'Transmission Configuration Indication'</w:t>
      </w:r>
      <w:r>
        <w:rPr>
          <w:color w:val="000000"/>
        </w:rPr>
        <w:t xml:space="preserve"> together with the DCI field "</w:t>
      </w:r>
      <w:r>
        <w:rPr>
          <w:i/>
          <w:iCs/>
        </w:rPr>
        <w:t>Time domain resource assignment</w:t>
      </w:r>
      <w:r>
        <w:t>'</w:t>
      </w:r>
      <w:r>
        <w:rPr>
          <w:color w:val="000000"/>
        </w:rPr>
        <w:t xml:space="preserve"> indicating an entry in </w:t>
      </w:r>
      <w:r>
        <w:rPr>
          <w:i/>
          <w:iCs/>
        </w:rPr>
        <w:t xml:space="preserve">pdsch-TimeDomainAllocationList  </w:t>
      </w:r>
      <w:r>
        <w:t>which contain</w:t>
      </w:r>
      <w:r>
        <w:rPr>
          <w:i/>
          <w:iCs/>
        </w:rPr>
        <w:t xml:space="preserve"> </w:t>
      </w:r>
      <w:r>
        <w:rPr>
          <w:i/>
          <w:iCs/>
          <w:color w:val="000000"/>
          <w:lang w:eastAsia="zh-CN"/>
        </w:rPr>
        <w:t>RepNum16</w:t>
      </w:r>
      <w:r>
        <w:rPr>
          <w:color w:val="000000"/>
        </w:rPr>
        <w:t xml:space="preserve"> in </w:t>
      </w:r>
      <w:r>
        <w:rPr>
          <w:i/>
          <w:iCs/>
          <w:color w:val="000000"/>
        </w:rPr>
        <w:t>PDSCH-TimeDomainResourceAllocatio</w:t>
      </w:r>
      <w:r>
        <w:rPr>
          <w:color w:val="000000"/>
        </w:rPr>
        <w:t>n and DM-RS port(s) within one CDM group in the DCI field "</w:t>
      </w:r>
      <w:r>
        <w:rPr>
          <w:i/>
          <w:iCs/>
          <w:color w:val="000000"/>
        </w:rPr>
        <w:t>Antenna Port(s)"</w:t>
      </w:r>
      <w:r>
        <w:rPr>
          <w:color w:val="000000"/>
        </w:rPr>
        <w:t xml:space="preserve">. </w:t>
      </w:r>
    </w:p>
    <w:p w14:paraId="06EC3AD4" w14:textId="77777777" w:rsidR="00D23375" w:rsidRDefault="00D23375" w:rsidP="00D23375">
      <w:pPr>
        <w:pStyle w:val="B1"/>
        <w:ind w:left="1288"/>
      </w:pPr>
      <w:r>
        <w:t>-    When two TCI states are indicated in a DCI with '</w:t>
      </w:r>
      <w:r>
        <w:rPr>
          <w:i/>
          <w:iCs/>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F99809A" w14:textId="77777777" w:rsidR="00D23375" w:rsidRDefault="00D23375" w:rsidP="00D23375">
      <w:pPr>
        <w:pStyle w:val="B1"/>
        <w:ind w:left="1288"/>
      </w:pPr>
      <w:r>
        <w:t>-    When one TCI state is indicated in a DCI with '</w:t>
      </w:r>
      <w:r>
        <w:rPr>
          <w:i/>
          <w:iCs/>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53E6225D" w14:textId="0EF2B02F" w:rsidR="00005E92" w:rsidRPr="00BA2ABE" w:rsidRDefault="00005E92" w:rsidP="00005E92">
      <w:pPr>
        <w:rPr>
          <w:color w:val="000000"/>
        </w:rPr>
      </w:pPr>
      <w:r w:rsidRPr="00BA2ABE">
        <w:rPr>
          <w:color w:val="000000"/>
        </w:rPr>
        <w:t xml:space="preserve">---------------------------- </w:t>
      </w:r>
      <w:r>
        <w:rPr>
          <w:color w:val="000000"/>
        </w:rPr>
        <w:t>End of</w:t>
      </w:r>
      <w:r w:rsidRPr="00BA2ABE">
        <w:rPr>
          <w:color w:val="000000"/>
        </w:rPr>
        <w:t xml:space="preserve"> proposed TP</w:t>
      </w:r>
      <w:r>
        <w:rPr>
          <w:color w:val="000000"/>
        </w:rPr>
        <w:t>4</w:t>
      </w:r>
      <w:r w:rsidRPr="00BA2ABE">
        <w:rPr>
          <w:color w:val="000000"/>
        </w:rPr>
        <w:t xml:space="preserve"> for 38.214  --------------------------------------------</w:t>
      </w:r>
    </w:p>
    <w:p w14:paraId="0266F394" w14:textId="1B794D36" w:rsidR="006A5C3F" w:rsidRDefault="006A5C3F">
      <w:pPr>
        <w:overflowPunct/>
        <w:autoSpaceDE/>
        <w:autoSpaceDN/>
        <w:adjustRightInd/>
        <w:spacing w:after="0"/>
        <w:textAlignment w:val="auto"/>
      </w:pPr>
      <w:r>
        <w:br w:type="page"/>
      </w:r>
    </w:p>
    <w:p w14:paraId="1793C91E" w14:textId="77777777" w:rsidR="00D23375" w:rsidRDefault="00D23375" w:rsidP="00D23375"/>
    <w:p w14:paraId="56E7B2BD" w14:textId="77777777" w:rsidR="00D23375" w:rsidRPr="00D23375" w:rsidRDefault="00D23375" w:rsidP="00D23375"/>
    <w:p w14:paraId="59195B0C" w14:textId="3E3C8E2F" w:rsidR="00810196" w:rsidRPr="006504B1" w:rsidRDefault="004125E8" w:rsidP="004125E8">
      <w:pPr>
        <w:pStyle w:val="Heading3"/>
      </w:pPr>
      <w:r w:rsidRPr="004125E8">
        <w:t xml:space="preserve">Time domain resource allocation </w:t>
      </w:r>
      <w:r w:rsidR="00810196" w:rsidRPr="006504B1">
        <w:t xml:space="preserve">for </w:t>
      </w:r>
      <w:r w:rsidR="00810196" w:rsidRPr="006504B1">
        <w:rPr>
          <w:lang w:eastAsia="zh-CN"/>
        </w:rPr>
        <w:t>‘</w:t>
      </w:r>
      <w:proofErr w:type="spellStart"/>
      <w:r w:rsidR="00810196" w:rsidRPr="004125E8">
        <w:t>TDMSchemeA</w:t>
      </w:r>
      <w:proofErr w:type="spellEnd"/>
      <w:r w:rsidR="00810196" w:rsidRPr="004125E8">
        <w:t>’</w:t>
      </w:r>
    </w:p>
    <w:p w14:paraId="3CC6BC64" w14:textId="77777777" w:rsidR="00810196" w:rsidRPr="00CF0F61" w:rsidRDefault="00810196" w:rsidP="00810196">
      <w:pPr>
        <w:rPr>
          <w:iCs/>
        </w:rPr>
      </w:pPr>
      <w:r>
        <w:t xml:space="preserve">In current TS38.214 specification, the time restriction for </w:t>
      </w:r>
      <w:r w:rsidRPr="002F690A">
        <w:rPr>
          <w:i/>
          <w:color w:val="000000"/>
        </w:rPr>
        <w:t>S</w:t>
      </w:r>
      <w:r>
        <w:rPr>
          <w:color w:val="000000"/>
        </w:rPr>
        <w:t xml:space="preserve"> and </w:t>
      </w:r>
      <w:r w:rsidRPr="002F690A">
        <w:rPr>
          <w:i/>
          <w:color w:val="000000"/>
        </w:rPr>
        <w:t>L</w:t>
      </w:r>
      <w:r>
        <w:rPr>
          <w:color w:val="000000"/>
        </w:rPr>
        <w:t xml:space="preserve"> combinations does not take into account the case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w:t>
      </w:r>
      <w:r>
        <w:t xml:space="preserv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 there are two transmission occasions each with a </w:t>
      </w:r>
      <w:r w:rsidRPr="00CF0F61">
        <w:t xml:space="preserve">length of </w:t>
      </w:r>
      <w:r w:rsidRPr="00CF0F61">
        <w:rPr>
          <w:i/>
          <w:iCs/>
        </w:rPr>
        <w:t>L</w:t>
      </w:r>
      <w:r w:rsidRPr="00CF0F61">
        <w:t xml:space="preserve"> symbols.  Plus, the UE can also be configured with </w:t>
      </w:r>
      <m:oMath>
        <m:acc>
          <m:accPr>
            <m:chr m:val="̅"/>
            <m:ctrlPr>
              <w:rPr>
                <w:rFonts w:ascii="Cambria Math" w:hAnsi="Cambria Math"/>
                <w:i/>
              </w:rPr>
            </m:ctrlPr>
          </m:accPr>
          <m:e>
            <m:r>
              <w:rPr>
                <w:rFonts w:ascii="Cambria Math" w:hAnsi="Cambria Math"/>
              </w:rPr>
              <m:t>K</m:t>
            </m:r>
          </m:e>
        </m:acc>
      </m:oMath>
      <w:r w:rsidRPr="00CF0F61">
        <w:t xml:space="preserve"> via the higher layer parameter </w:t>
      </w:r>
      <w:proofErr w:type="spellStart"/>
      <w:r w:rsidRPr="005D52E1">
        <w:rPr>
          <w:i/>
          <w:szCs w:val="16"/>
          <w:lang w:eastAsia="zh-CN"/>
        </w:rPr>
        <w:t>StartingSymbolOffsetK</w:t>
      </w:r>
      <w:proofErr w:type="spellEnd"/>
      <w:r w:rsidRPr="005D52E1">
        <w:rPr>
          <w:iCs/>
          <w:szCs w:val="16"/>
          <w:lang w:eastAsia="zh-CN"/>
        </w:rPr>
        <w:t xml:space="preserve"> which needs to be taken into account when defining time restrictions for </w:t>
      </w:r>
      <w:r w:rsidRPr="005D52E1">
        <w:rPr>
          <w:i/>
        </w:rPr>
        <w:t>S</w:t>
      </w:r>
      <w:r w:rsidRPr="005D52E1">
        <w:t xml:space="preserve"> and </w:t>
      </w:r>
      <w:r w:rsidRPr="005D52E1">
        <w:rPr>
          <w:i/>
        </w:rPr>
        <w:t>L</w:t>
      </w:r>
      <w:r w:rsidRPr="005D52E1">
        <w:t xml:space="preserve"> combinations.  We propose to add the new restrictions of </w:t>
      </w:r>
      <m:oMath>
        <m:sSub>
          <m:sSubPr>
            <m:ctrlPr>
              <w:rPr>
                <w:rFonts w:ascii="Cambria Math" w:hAnsi="Cambria Math"/>
                <w:i/>
                <w:sz w:val="24"/>
                <w:szCs w:val="24"/>
              </w:rPr>
            </m:ctrlPr>
          </m:sSubPr>
          <m:e>
            <m:r>
              <w:rPr>
                <w:rFonts w:ascii="Cambria Math"/>
                <w:sz w:val="24"/>
                <w:szCs w:val="24"/>
              </w:rPr>
              <m:t>S</m:t>
            </m:r>
          </m:e>
          <m:sub>
            <m:r>
              <w:rPr>
                <w:rFonts w:ascii="Cambria Math"/>
                <w:sz w:val="24"/>
                <w:szCs w:val="24"/>
              </w:rPr>
              <m:t>0</m:t>
            </m:r>
          </m:sub>
        </m:sSub>
        <m:r>
          <w:rPr>
            <w:rFonts w:ascii="Cambria Math"/>
            <w:sz w:val="24"/>
            <w:szCs w:val="24"/>
          </w:rPr>
          <m:t>+S+</m:t>
        </m:r>
        <m:acc>
          <m:accPr>
            <m:chr m:val="̅"/>
            <m:ctrlPr>
              <w:rPr>
                <w:rFonts w:ascii="Cambria Math" w:hAnsi="Cambria Math"/>
                <w:i/>
                <w:sz w:val="24"/>
                <w:szCs w:val="24"/>
              </w:rPr>
            </m:ctrlPr>
          </m:accPr>
          <m:e>
            <m:r>
              <w:rPr>
                <w:rFonts w:ascii="Cambria Math" w:hAnsi="Cambria Math"/>
                <w:sz w:val="24"/>
                <w:szCs w:val="24"/>
              </w:rPr>
              <m:t>K</m:t>
            </m:r>
          </m:e>
        </m:acc>
        <m:r>
          <w:rPr>
            <w:rFonts w:ascii="Cambria Math"/>
            <w:sz w:val="24"/>
            <w:szCs w:val="24"/>
          </w:rPr>
          <m:t>+2L</m:t>
        </m:r>
        <m:r>
          <w:rPr>
            <w:rFonts w:ascii="Cambria Math"/>
            <w:sz w:val="24"/>
            <w:szCs w:val="24"/>
          </w:rPr>
          <m:t>≤</m:t>
        </m:r>
        <m:r>
          <w:rPr>
            <w:rFonts w:ascii="Cambria Math"/>
            <w:sz w:val="24"/>
            <w:szCs w:val="24"/>
          </w:rPr>
          <m:t>14</m:t>
        </m:r>
      </m:oMath>
      <w:r w:rsidRPr="005D52E1">
        <w:rPr>
          <w:sz w:val="24"/>
          <w:szCs w:val="24"/>
        </w:rPr>
        <w:t xml:space="preserve"> </w:t>
      </w:r>
      <w:r w:rsidRPr="005D52E1">
        <w:t xml:space="preserve">for normal cyclic prefix and </w:t>
      </w:r>
      <m:oMath>
        <m:sSub>
          <m:sSubPr>
            <m:ctrlPr>
              <w:rPr>
                <w:rFonts w:ascii="Cambria Math" w:hAnsi="Cambria Math"/>
                <w:i/>
                <w:sz w:val="24"/>
                <w:szCs w:val="24"/>
              </w:rPr>
            </m:ctrlPr>
          </m:sSubPr>
          <m:e>
            <m:r>
              <w:rPr>
                <w:rFonts w:ascii="Cambria Math"/>
                <w:sz w:val="24"/>
                <w:szCs w:val="24"/>
              </w:rPr>
              <m:t>S</m:t>
            </m:r>
          </m:e>
          <m:sub>
            <m:r>
              <w:rPr>
                <w:rFonts w:ascii="Cambria Math"/>
                <w:sz w:val="24"/>
                <w:szCs w:val="24"/>
              </w:rPr>
              <m:t>0</m:t>
            </m:r>
          </m:sub>
        </m:sSub>
        <m:r>
          <w:rPr>
            <w:rFonts w:ascii="Cambria Math"/>
            <w:sz w:val="24"/>
            <w:szCs w:val="24"/>
          </w:rPr>
          <m:t>+S+</m:t>
        </m:r>
        <m:acc>
          <m:accPr>
            <m:chr m:val="̅"/>
            <m:ctrlPr>
              <w:rPr>
                <w:rFonts w:ascii="Cambria Math" w:hAnsi="Cambria Math"/>
                <w:i/>
                <w:sz w:val="24"/>
                <w:szCs w:val="24"/>
              </w:rPr>
            </m:ctrlPr>
          </m:accPr>
          <m:e>
            <m:r>
              <w:rPr>
                <w:rFonts w:ascii="Cambria Math" w:hAnsi="Cambria Math"/>
                <w:sz w:val="24"/>
                <w:szCs w:val="24"/>
              </w:rPr>
              <m:t>K</m:t>
            </m:r>
          </m:e>
        </m:acc>
        <m:r>
          <w:rPr>
            <w:rFonts w:ascii="Cambria Math"/>
            <w:sz w:val="24"/>
            <w:szCs w:val="24"/>
          </w:rPr>
          <m:t>+2L</m:t>
        </m:r>
        <m:r>
          <w:rPr>
            <w:rFonts w:ascii="Cambria Math"/>
            <w:sz w:val="24"/>
            <w:szCs w:val="24"/>
          </w:rPr>
          <m:t>≤</m:t>
        </m:r>
        <m:r>
          <w:rPr>
            <w:rFonts w:ascii="Cambria Math"/>
            <w:sz w:val="24"/>
            <w:szCs w:val="24"/>
          </w:rPr>
          <m:t>12</m:t>
        </m:r>
      </m:oMath>
      <w:r w:rsidRPr="005D52E1">
        <w:rPr>
          <w:sz w:val="24"/>
          <w:szCs w:val="24"/>
        </w:rPr>
        <w:t xml:space="preserve"> </w:t>
      </w:r>
      <w:r w:rsidRPr="005D52E1">
        <w:t xml:space="preserve"> for extended cyclic prefix for the case when </w:t>
      </w:r>
      <w:r w:rsidRPr="005D52E1">
        <w:rPr>
          <w:i/>
          <w:iCs/>
        </w:rPr>
        <w:t>‘</w:t>
      </w:r>
      <w:proofErr w:type="spellStart"/>
      <w:r w:rsidRPr="005D52E1">
        <w:rPr>
          <w:i/>
          <w:iCs/>
        </w:rPr>
        <w:t>TDMSchemeA</w:t>
      </w:r>
      <w:proofErr w:type="spellEnd"/>
      <w:r w:rsidRPr="005D52E1">
        <w:rPr>
          <w:i/>
          <w:iCs/>
        </w:rPr>
        <w:t>’</w:t>
      </w:r>
      <w:r w:rsidRPr="005D52E1">
        <w:t xml:space="preserve"> is configured and is indicated to the UE.</w:t>
      </w:r>
    </w:p>
    <w:p w14:paraId="2F362AC9" w14:textId="77777777" w:rsidR="00810196" w:rsidRDefault="00810196" w:rsidP="00810196">
      <w:pPr>
        <w:pStyle w:val="Observation"/>
        <w:numPr>
          <w:ilvl w:val="0"/>
          <w:numId w:val="0"/>
        </w:numPr>
        <w:ind w:left="1701" w:hanging="1701"/>
      </w:pPr>
    </w:p>
    <w:p w14:paraId="4C142E6C" w14:textId="77777777" w:rsidR="00810196" w:rsidRPr="0023226A" w:rsidRDefault="00810196" w:rsidP="00810196">
      <w:pPr>
        <w:pStyle w:val="Observation"/>
        <w:rPr>
          <w:iCs/>
        </w:rPr>
      </w:pPr>
      <w:bookmarkStart w:id="37" w:name="_Toc37459480"/>
      <w:r>
        <w:t xml:space="preserve">In current TS38.214 specification, the time restriction for </w:t>
      </w:r>
      <w:r w:rsidRPr="002F690A">
        <w:rPr>
          <w:i/>
          <w:color w:val="000000"/>
        </w:rPr>
        <w:t>S</w:t>
      </w:r>
      <w:r>
        <w:rPr>
          <w:color w:val="000000"/>
        </w:rPr>
        <w:t xml:space="preserve"> and </w:t>
      </w:r>
      <w:r w:rsidRPr="002F690A">
        <w:rPr>
          <w:i/>
          <w:color w:val="000000"/>
        </w:rPr>
        <w:t>L</w:t>
      </w:r>
      <w:r>
        <w:rPr>
          <w:color w:val="000000"/>
        </w:rPr>
        <w:t xml:space="preserve"> combinations does not take into account the case when </w:t>
      </w:r>
      <w:r w:rsidRPr="00CF0F61">
        <w:rPr>
          <w:i/>
          <w:iCs/>
          <w:color w:val="000000"/>
        </w:rPr>
        <w:t>‘</w:t>
      </w:r>
      <w:proofErr w:type="spellStart"/>
      <w:r w:rsidRPr="00CF0F61">
        <w:rPr>
          <w:i/>
          <w:iCs/>
          <w:color w:val="000000"/>
        </w:rPr>
        <w:t>TDMSchemeA</w:t>
      </w:r>
      <w:proofErr w:type="spellEnd"/>
      <w:r w:rsidRPr="00CF0F61">
        <w:rPr>
          <w:i/>
          <w:iCs/>
          <w:color w:val="000000"/>
        </w:rPr>
        <w:t>’</w:t>
      </w:r>
      <w:r>
        <w:rPr>
          <w:color w:val="000000"/>
        </w:rPr>
        <w:t xml:space="preserve"> is configured and is indicated to the UE</w:t>
      </w:r>
      <w:r>
        <w:t>.</w:t>
      </w:r>
      <w:bookmarkEnd w:id="37"/>
    </w:p>
    <w:p w14:paraId="3D45B110" w14:textId="77E34A9E" w:rsidR="00810196" w:rsidRDefault="004205C3" w:rsidP="00810196">
      <w:pPr>
        <w:pStyle w:val="Proposal"/>
      </w:pPr>
      <w:bookmarkStart w:id="38" w:name="_Toc37459490"/>
      <w:r>
        <w:t>Adopt</w:t>
      </w:r>
      <w:r w:rsidR="00810196">
        <w:t xml:space="preserve"> text proposal</w:t>
      </w:r>
      <w:r w:rsidR="00DB7DB0">
        <w:t xml:space="preserve"> (TP</w:t>
      </w:r>
      <w:r>
        <w:t>5</w:t>
      </w:r>
      <w:r w:rsidR="00DB7DB0">
        <w:t>)</w:t>
      </w:r>
      <w:r>
        <w:t xml:space="preserve"> in 38.214</w:t>
      </w:r>
      <w:r w:rsidR="00810196" w:rsidRPr="00A04F49">
        <w:t>.</w:t>
      </w:r>
      <w:bookmarkEnd w:id="38"/>
    </w:p>
    <w:p w14:paraId="1E76EE18" w14:textId="1A488E84" w:rsidR="00810196" w:rsidRPr="00BA2ABE" w:rsidRDefault="00810196" w:rsidP="00810196">
      <w:pPr>
        <w:rPr>
          <w:color w:val="000000"/>
        </w:rPr>
      </w:pPr>
      <w:r w:rsidRPr="00BA2ABE">
        <w:rPr>
          <w:color w:val="000000"/>
        </w:rPr>
        <w:t>---------------------------- Start of proposed TP</w:t>
      </w:r>
      <w:r w:rsidR="00005E92">
        <w:rPr>
          <w:color w:val="000000"/>
        </w:rPr>
        <w:t>5</w:t>
      </w:r>
      <w:r w:rsidRPr="00BA2ABE">
        <w:rPr>
          <w:color w:val="000000"/>
        </w:rPr>
        <w:t xml:space="preserve"> for 38.214  --------------------------------------------</w:t>
      </w:r>
    </w:p>
    <w:p w14:paraId="26AC6659" w14:textId="77777777" w:rsidR="00810196" w:rsidRPr="0048482F" w:rsidRDefault="00810196" w:rsidP="004125E8">
      <w:pPr>
        <w:pStyle w:val="Heading4"/>
        <w:numPr>
          <w:ilvl w:val="0"/>
          <w:numId w:val="0"/>
        </w:numPr>
        <w:ind w:left="1431" w:hanging="864"/>
      </w:pPr>
      <w:bookmarkStart w:id="39" w:name="_Toc11352084"/>
      <w:bookmarkStart w:id="40" w:name="_Toc20317974"/>
      <w:bookmarkStart w:id="41" w:name="_Toc27299872"/>
      <w:bookmarkStart w:id="42" w:name="_Toc29673137"/>
      <w:bookmarkStart w:id="43" w:name="_Toc29673278"/>
      <w:bookmarkStart w:id="44" w:name="_Toc29674271"/>
      <w:r w:rsidRPr="0048482F">
        <w:t>5.1.2.1</w:t>
      </w:r>
      <w:r w:rsidRPr="0048482F">
        <w:tab/>
        <w:t>Resource allocation in time domain</w:t>
      </w:r>
      <w:bookmarkEnd w:id="39"/>
      <w:bookmarkEnd w:id="40"/>
      <w:bookmarkEnd w:id="41"/>
      <w:bookmarkEnd w:id="42"/>
      <w:bookmarkEnd w:id="43"/>
      <w:bookmarkEnd w:id="44"/>
    </w:p>
    <w:p w14:paraId="3EDF1B2E" w14:textId="77777777" w:rsidR="00810196" w:rsidRPr="004D5A05" w:rsidRDefault="00810196" w:rsidP="004125E8">
      <w:pPr>
        <w:ind w:left="567"/>
        <w:rPr>
          <w:color w:val="FF0000"/>
        </w:rPr>
      </w:pPr>
      <w:r w:rsidRPr="004D5A05">
        <w:rPr>
          <w:color w:val="FF0000"/>
        </w:rPr>
        <w:t xml:space="preserve">--- </w:t>
      </w:r>
      <w:r>
        <w:rPr>
          <w:color w:val="FF0000"/>
        </w:rPr>
        <w:t>U</w:t>
      </w:r>
      <w:r w:rsidRPr="004D5A05">
        <w:rPr>
          <w:color w:val="FF0000"/>
        </w:rPr>
        <w:t>nchanged text omitted ---------</w:t>
      </w:r>
    </w:p>
    <w:p w14:paraId="10228C0E" w14:textId="77777777" w:rsidR="00810196" w:rsidRDefault="00810196" w:rsidP="004125E8">
      <w:pPr>
        <w:pStyle w:val="B1"/>
        <w:ind w:left="85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1863AE7C" w14:textId="77777777" w:rsidR="00810196" w:rsidRPr="00571F4C" w:rsidRDefault="00810196" w:rsidP="004125E8">
      <w:pPr>
        <w:pStyle w:val="B2"/>
        <w:ind w:left="1134"/>
      </w:pPr>
      <w:r w:rsidRPr="006F3211">
        <w:t>-</w:t>
      </w:r>
      <w:r w:rsidRPr="006F3211">
        <w:tab/>
      </w:r>
      <w:r>
        <w:rPr>
          <w:lang w:val="de-AT"/>
        </w:rPr>
        <w:t xml:space="preserve">if configured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432983C5" w14:textId="77777777" w:rsidR="00810196" w:rsidRPr="0048482F" w:rsidRDefault="00810196" w:rsidP="004125E8">
      <w:pPr>
        <w:pStyle w:val="B2"/>
        <w:ind w:left="1134"/>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lang w:val="de-AT"/>
        </w:rPr>
        <w:t>, and</w:t>
      </w:r>
      <w:r w:rsidRPr="0048482F">
        <w:tab/>
      </w:r>
      <w:r>
        <w:rPr>
          <w:lang w:val="en-US"/>
        </w:rPr>
        <w:t>t</w:t>
      </w:r>
      <w:r w:rsidRPr="0048482F">
        <w:t xml:space="preserve">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AB0E34D" w14:textId="77777777" w:rsidR="00810196" w:rsidRPr="0048482F" w:rsidRDefault="00810196" w:rsidP="004125E8">
      <w:pPr>
        <w:pStyle w:val="B3"/>
        <w:ind w:left="1418"/>
        <w:rPr>
          <w:lang w:eastAsia="ko-KR"/>
        </w:rPr>
      </w:pPr>
      <w:r w:rsidRPr="0048482F">
        <w:rPr>
          <w:lang w:eastAsia="ko-KR"/>
        </w:rPr>
        <w:t xml:space="preserve">if </w:t>
      </w:r>
      <w:r w:rsidRPr="0048482F">
        <w:object w:dxaOrig="880" w:dyaOrig="300" w14:anchorId="6A259C8D">
          <v:shape id="_x0000_i1029" type="#_x0000_t75" style="width:43pt;height:14.5pt" o:ole="">
            <v:imagedata r:id="rId19" o:title=""/>
          </v:shape>
          <o:OLEObject Type="Embed" ProgID="Equation.3" ShapeID="_x0000_i1029" DrawAspect="Content" ObjectID="_1648077407" r:id="rId20"/>
        </w:object>
      </w:r>
      <w:r w:rsidRPr="0048482F">
        <w:rPr>
          <w:lang w:eastAsia="ko-KR"/>
        </w:rPr>
        <w:t xml:space="preserve"> then</w:t>
      </w:r>
    </w:p>
    <w:p w14:paraId="5F0CC66E" w14:textId="77777777" w:rsidR="00810196" w:rsidRPr="0048482F" w:rsidRDefault="00810196" w:rsidP="004125E8">
      <w:pPr>
        <w:pStyle w:val="B4"/>
        <w:ind w:left="1701"/>
        <w:rPr>
          <w:lang w:eastAsia="ko-KR"/>
        </w:rPr>
      </w:pPr>
      <w:r w:rsidRPr="0048482F">
        <w:object w:dxaOrig="1800" w:dyaOrig="300" w14:anchorId="3FF3AFC1">
          <v:shape id="_x0000_i1030" type="#_x0000_t75" style="width:93.5pt;height:14.5pt" o:ole="">
            <v:imagedata r:id="rId21" o:title=""/>
          </v:shape>
          <o:OLEObject Type="Embed" ProgID="Equation.3" ShapeID="_x0000_i1030" DrawAspect="Content" ObjectID="_1648077408" r:id="rId22"/>
        </w:object>
      </w:r>
    </w:p>
    <w:p w14:paraId="0825526A" w14:textId="77777777" w:rsidR="00810196" w:rsidRPr="0048482F" w:rsidRDefault="00810196" w:rsidP="004125E8">
      <w:pPr>
        <w:pStyle w:val="B3"/>
        <w:ind w:left="1418"/>
        <w:rPr>
          <w:lang w:eastAsia="ko-KR"/>
        </w:rPr>
      </w:pPr>
      <w:r w:rsidRPr="0048482F">
        <w:rPr>
          <w:lang w:eastAsia="ko-KR"/>
        </w:rPr>
        <w:t xml:space="preserve">else </w:t>
      </w:r>
    </w:p>
    <w:p w14:paraId="1AD767EE" w14:textId="77777777" w:rsidR="00810196" w:rsidRPr="0048482F" w:rsidRDefault="00810196" w:rsidP="004125E8">
      <w:pPr>
        <w:pStyle w:val="B4"/>
        <w:ind w:left="1701"/>
      </w:pPr>
      <w:r w:rsidRPr="0048482F">
        <w:object w:dxaOrig="2900" w:dyaOrig="300" w14:anchorId="02AA537D">
          <v:shape id="_x0000_i1031" type="#_x0000_t75" style="width:2in;height:14.5pt" o:ole="">
            <v:imagedata r:id="rId23" o:title=""/>
          </v:shape>
          <o:OLEObject Type="Embed" ProgID="Equation.3" ShapeID="_x0000_i1031" DrawAspect="Content" ObjectID="_1648077409" r:id="rId24"/>
        </w:object>
      </w:r>
    </w:p>
    <w:p w14:paraId="54BACA82" w14:textId="77777777" w:rsidR="00810196" w:rsidRPr="0048482F" w:rsidRDefault="00810196" w:rsidP="004125E8">
      <w:pPr>
        <w:pStyle w:val="B3"/>
        <w:ind w:left="1418"/>
      </w:pPr>
      <w:r w:rsidRPr="0048482F">
        <w:t>where</w:t>
      </w:r>
      <w:r w:rsidRPr="0048482F">
        <w:object w:dxaOrig="1180" w:dyaOrig="240" w14:anchorId="5B5183C0">
          <v:shape id="_x0000_i1032" type="#_x0000_t75" style="width:57.5pt;height:14.5pt" o:ole="">
            <v:imagedata r:id="rId25" o:title=""/>
          </v:shape>
          <o:OLEObject Type="Embed" ProgID="Equation.3" ShapeID="_x0000_i1032" DrawAspect="Content" ObjectID="_1648077410" r:id="rId26"/>
        </w:object>
      </w:r>
      <w:r w:rsidRPr="0048482F">
        <w:t>, and</w:t>
      </w:r>
    </w:p>
    <w:p w14:paraId="1CF7CE25" w14:textId="77777777" w:rsidR="00810196" w:rsidRPr="0048482F" w:rsidRDefault="00810196" w:rsidP="004125E8">
      <w:pPr>
        <w:pStyle w:val="B1"/>
        <w:ind w:left="85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9AC3103" w14:textId="77777777" w:rsidR="00810196" w:rsidRDefault="00810196" w:rsidP="004125E8">
      <w:pPr>
        <w:ind w:left="283"/>
        <w:jc w:val="both"/>
        <w:rPr>
          <w:strike/>
          <w:color w:val="FF0000"/>
        </w:rPr>
      </w:pPr>
      <w:r>
        <w:rPr>
          <w:rFonts w:eastAsia="SimSun"/>
          <w:color w:val="FF0000"/>
          <w:kern w:val="2"/>
          <w:lang w:eastAsia="zh-CN"/>
        </w:rPr>
        <w:t>If</w:t>
      </w:r>
      <w:r w:rsidRPr="00816154">
        <w:rPr>
          <w:rFonts w:eastAsia="SimSun"/>
          <w:color w:val="FF0000"/>
          <w:kern w:val="2"/>
          <w:lang w:eastAsia="zh-CN"/>
        </w:rPr>
        <w:t xml:space="preserve"> a UE is configured by the higher layer parameter </w:t>
      </w:r>
      <w:r w:rsidRPr="00816154">
        <w:rPr>
          <w:rFonts w:eastAsia="SimSun"/>
          <w:i/>
          <w:color w:val="FF0000"/>
          <w:kern w:val="2"/>
          <w:lang w:eastAsia="zh-CN"/>
        </w:rPr>
        <w:t>RepSchemeEnabler</w:t>
      </w:r>
      <w:r w:rsidRPr="00816154">
        <w:rPr>
          <w:rFonts w:eastAsia="SimSun"/>
          <w:color w:val="FF0000"/>
          <w:kern w:val="2"/>
          <w:lang w:eastAsia="zh-CN"/>
        </w:rPr>
        <w:t xml:space="preserve"> set to ‘</w:t>
      </w:r>
      <w:proofErr w:type="spellStart"/>
      <w:r w:rsidRPr="00816154">
        <w:rPr>
          <w:rFonts w:eastAsia="SimSun"/>
          <w:i/>
          <w:color w:val="FF0000"/>
          <w:kern w:val="2"/>
          <w:lang w:eastAsia="zh-CN"/>
        </w:rPr>
        <w:t>TDMSchemeA</w:t>
      </w:r>
      <w:proofErr w:type="spellEnd"/>
      <w:r w:rsidRPr="00816154">
        <w:rPr>
          <w:rFonts w:eastAsia="SimSun"/>
          <w:i/>
          <w:color w:val="FF0000"/>
          <w:kern w:val="2"/>
          <w:lang w:eastAsia="zh-CN"/>
        </w:rPr>
        <w:t xml:space="preserve">’ </w:t>
      </w:r>
      <w:r w:rsidRPr="00816154">
        <w:rPr>
          <w:rFonts w:eastAsia="SimSun"/>
          <w:iCs/>
          <w:color w:val="FF0000"/>
          <w:kern w:val="2"/>
          <w:lang w:eastAsia="zh-CN"/>
        </w:rPr>
        <w:t>,</w:t>
      </w:r>
      <w:r>
        <w:rPr>
          <w:rFonts w:eastAsia="SimSun"/>
          <w:iCs/>
          <w:color w:val="FF0000"/>
          <w:kern w:val="2"/>
          <w:lang w:eastAsia="zh-CN"/>
        </w:rPr>
        <w:t xml:space="preserve"> </w:t>
      </w:r>
      <w:r w:rsidRPr="00816154">
        <w:rPr>
          <w:color w:val="FF0000"/>
        </w:rPr>
        <w:t>DM-RS port(s)</w:t>
      </w:r>
      <w:r>
        <w:rPr>
          <w:color w:val="FF0000"/>
        </w:rPr>
        <w:t xml:space="preserve"> indicated </w:t>
      </w:r>
      <w:r w:rsidRPr="00816154">
        <w:rPr>
          <w:color w:val="FF0000"/>
        </w:rPr>
        <w:t>in the DCI field “</w:t>
      </w:r>
      <w:r w:rsidRPr="00816154">
        <w:rPr>
          <w:i/>
          <w:color w:val="FF0000"/>
        </w:rPr>
        <w:t>Antenna Port(s)”</w:t>
      </w:r>
      <w:r>
        <w:rPr>
          <w:iCs/>
          <w:color w:val="FF0000"/>
        </w:rPr>
        <w:t xml:space="preserve"> </w:t>
      </w:r>
      <w:r>
        <w:rPr>
          <w:color w:val="FF0000"/>
        </w:rPr>
        <w:t xml:space="preserve">are </w:t>
      </w:r>
      <w:r w:rsidRPr="00816154">
        <w:rPr>
          <w:color w:val="FF0000"/>
        </w:rPr>
        <w:t>within one CDM group</w:t>
      </w:r>
      <w:r>
        <w:rPr>
          <w:color w:val="FF0000"/>
        </w:rPr>
        <w:t xml:space="preserve">, and </w:t>
      </w:r>
      <w:r w:rsidRPr="00DF34C6">
        <w:rPr>
          <w:color w:val="FF0000"/>
        </w:rPr>
        <w:t>the DCI field ‘</w:t>
      </w:r>
      <w:r w:rsidRPr="00DF34C6">
        <w:rPr>
          <w:i/>
          <w:color w:val="FF0000"/>
        </w:rPr>
        <w:t>Transmission Configuration Indication</w:t>
      </w:r>
      <w:r w:rsidRPr="00DF34C6">
        <w:rPr>
          <w:color w:val="FF0000"/>
        </w:rPr>
        <w:t>’</w:t>
      </w:r>
      <w:r>
        <w:rPr>
          <w:color w:val="FF0000"/>
        </w:rPr>
        <w:t xml:space="preserve"> indicates two TCI states, </w:t>
      </w:r>
      <w:r w:rsidRPr="006504B1">
        <w:rPr>
          <w:color w:val="FF0000"/>
        </w:rPr>
        <w:t xml:space="preserve">then </w:t>
      </w:r>
      <w:proofErr w:type="spellStart"/>
      <w:r w:rsidRPr="006504B1">
        <w:rPr>
          <w:strike/>
          <w:color w:val="FF0000"/>
        </w:rPr>
        <w:t>T</w:t>
      </w:r>
      <w:r w:rsidRPr="006504B1">
        <w:rPr>
          <w:color w:val="FF0000"/>
        </w:rPr>
        <w:t>the</w:t>
      </w:r>
      <w:proofErr w:type="spellEnd"/>
      <w:r w:rsidRPr="006504B1">
        <w:rPr>
          <w:color w:val="FF0000"/>
        </w:rPr>
        <w:t xml:space="preserve"> UE shall consider the </w:t>
      </w:r>
      <w:r w:rsidRPr="006504B1">
        <w:rPr>
          <w:i/>
          <w:color w:val="FF0000"/>
        </w:rPr>
        <w:t>S</w:t>
      </w:r>
      <w:r w:rsidRPr="006504B1">
        <w:rPr>
          <w:color w:val="FF0000"/>
        </w:rPr>
        <w:t xml:space="preserve"> and </w:t>
      </w:r>
      <w:r w:rsidRPr="006504B1">
        <w:rPr>
          <w:i/>
          <w:color w:val="FF0000"/>
        </w:rPr>
        <w:t>L</w:t>
      </w:r>
      <w:r w:rsidRPr="006504B1">
        <w:rPr>
          <w:color w:val="FF0000"/>
        </w:rPr>
        <w:t xml:space="preserve"> combinations defined in table 5.1.2.1-1 satisfying </w:t>
      </w:r>
      <m:oMath>
        <m:sSub>
          <m:sSubPr>
            <m:ctrlPr>
              <w:rPr>
                <w:rFonts w:ascii="Cambria Math" w:hAnsi="Cambria Math"/>
                <w:i/>
                <w:color w:val="FF0000"/>
              </w:rPr>
            </m:ctrlPr>
          </m:sSubPr>
          <m:e>
            <m:r>
              <w:rPr>
                <w:rFonts w:ascii="Cambria Math"/>
                <w:color w:val="FF0000"/>
              </w:rPr>
              <m:t>S</m:t>
            </m:r>
          </m:e>
          <m:sub>
            <m:r>
              <w:rPr>
                <w:rFonts w:ascii="Cambria Math"/>
                <w:color w:val="FF0000"/>
              </w:rPr>
              <m:t>0</m:t>
            </m:r>
          </m:sub>
        </m:sSub>
        <m:r>
          <w:rPr>
            <w:rFonts w:ascii="Cambria Math"/>
            <w:color w:val="FF0000"/>
          </w:rPr>
          <m:t>+S+</m:t>
        </m:r>
        <m:acc>
          <m:accPr>
            <m:chr m:val="̅"/>
            <m:ctrlPr>
              <w:rPr>
                <w:rFonts w:ascii="Cambria Math" w:hAnsi="Cambria Math"/>
                <w:i/>
                <w:color w:val="FF0000"/>
              </w:rPr>
            </m:ctrlPr>
          </m:accPr>
          <m:e>
            <m:r>
              <w:rPr>
                <w:rFonts w:ascii="Cambria Math" w:hAnsi="Cambria Math"/>
                <w:color w:val="FF0000"/>
              </w:rPr>
              <m:t>K</m:t>
            </m:r>
          </m:e>
        </m:acc>
        <m:r>
          <w:rPr>
            <w:rFonts w:ascii="Cambria Math"/>
            <w:color w:val="FF0000"/>
          </w:rPr>
          <m:t>+2L</m:t>
        </m:r>
        <m:r>
          <w:rPr>
            <w:rFonts w:ascii="Cambria Math"/>
            <w:color w:val="FF0000"/>
          </w:rPr>
          <m:t>≤</m:t>
        </m:r>
        <m:r>
          <w:rPr>
            <w:rFonts w:ascii="Cambria Math"/>
            <w:color w:val="FF0000"/>
          </w:rPr>
          <m:t>14</m:t>
        </m:r>
      </m:oMath>
      <w:r w:rsidRPr="006504B1">
        <w:rPr>
          <w:color w:val="FF0000"/>
          <w:sz w:val="24"/>
          <w:szCs w:val="24"/>
        </w:rPr>
        <w:t xml:space="preserve"> </w:t>
      </w:r>
      <w:r w:rsidRPr="006504B1">
        <w:rPr>
          <w:color w:val="FF0000"/>
        </w:rPr>
        <w:t xml:space="preserve">for normal cyclic prefix and </w:t>
      </w:r>
      <m:oMath>
        <m:sSub>
          <m:sSubPr>
            <m:ctrlPr>
              <w:rPr>
                <w:rFonts w:ascii="Cambria Math" w:hAnsi="Cambria Math"/>
                <w:i/>
                <w:color w:val="FF0000"/>
              </w:rPr>
            </m:ctrlPr>
          </m:sSubPr>
          <m:e>
            <m:r>
              <w:rPr>
                <w:rFonts w:ascii="Cambria Math"/>
                <w:color w:val="FF0000"/>
              </w:rPr>
              <m:t>S</m:t>
            </m:r>
          </m:e>
          <m:sub>
            <m:r>
              <w:rPr>
                <w:rFonts w:ascii="Cambria Math"/>
                <w:color w:val="FF0000"/>
              </w:rPr>
              <m:t>0</m:t>
            </m:r>
          </m:sub>
        </m:sSub>
        <m:r>
          <w:rPr>
            <w:rFonts w:ascii="Cambria Math"/>
            <w:color w:val="FF0000"/>
          </w:rPr>
          <m:t>+S+</m:t>
        </m:r>
        <m:acc>
          <m:accPr>
            <m:chr m:val="̅"/>
            <m:ctrlPr>
              <w:rPr>
                <w:rFonts w:ascii="Cambria Math" w:hAnsi="Cambria Math"/>
                <w:i/>
                <w:color w:val="FF0000"/>
              </w:rPr>
            </m:ctrlPr>
          </m:accPr>
          <m:e>
            <m:r>
              <w:rPr>
                <w:rFonts w:ascii="Cambria Math" w:hAnsi="Cambria Math"/>
                <w:color w:val="FF0000"/>
              </w:rPr>
              <m:t>K</m:t>
            </m:r>
          </m:e>
        </m:acc>
        <m:r>
          <w:rPr>
            <w:rFonts w:ascii="Cambria Math"/>
            <w:color w:val="FF0000"/>
          </w:rPr>
          <m:t>+2L</m:t>
        </m:r>
        <m:r>
          <w:rPr>
            <w:rFonts w:ascii="Cambria Math"/>
            <w:color w:val="FF0000"/>
          </w:rPr>
          <m:t>≤</m:t>
        </m:r>
        <m:r>
          <w:rPr>
            <w:rFonts w:ascii="Cambria Math"/>
            <w:color w:val="FF0000"/>
          </w:rPr>
          <m:t>12</m:t>
        </m:r>
      </m:oMath>
      <w:r w:rsidRPr="00C24E9C">
        <w:rPr>
          <w:color w:val="FF0000"/>
        </w:rPr>
        <w:t xml:space="preserve"> </w:t>
      </w:r>
      <w:r w:rsidRPr="006504B1">
        <w:rPr>
          <w:color w:val="FF0000"/>
        </w:rPr>
        <w:t xml:space="preserve"> for extended cyclic prefix as valid PDSCH allocations, where </w:t>
      </w:r>
      <m:oMath>
        <m:acc>
          <m:accPr>
            <m:chr m:val="̅"/>
            <m:ctrlPr>
              <w:rPr>
                <w:rFonts w:ascii="Cambria Math" w:hAnsi="Cambria Math"/>
                <w:i/>
                <w:color w:val="FF0000"/>
              </w:rPr>
            </m:ctrlPr>
          </m:accPr>
          <m:e>
            <m:r>
              <w:rPr>
                <w:rFonts w:ascii="Cambria Math" w:hAnsi="Cambria Math"/>
                <w:color w:val="FF0000"/>
              </w:rPr>
              <m:t>K</m:t>
            </m:r>
          </m:e>
        </m:acc>
      </m:oMath>
      <w:r w:rsidRPr="00DF34C6">
        <w:rPr>
          <w:color w:val="FF0000"/>
        </w:rPr>
        <w:t xml:space="preserve"> is given by the higher layer parameter </w:t>
      </w:r>
      <w:proofErr w:type="spellStart"/>
      <w:r w:rsidRPr="00DF34C6">
        <w:rPr>
          <w:i/>
          <w:color w:val="FF0000"/>
          <w:szCs w:val="16"/>
          <w:lang w:eastAsia="zh-CN"/>
        </w:rPr>
        <w:t>StartingSymbolOffsetK</w:t>
      </w:r>
      <w:proofErr w:type="spellEnd"/>
      <w:r w:rsidRPr="00DF34C6">
        <w:rPr>
          <w:color w:val="FF0000"/>
        </w:rPr>
        <w:t>.</w:t>
      </w:r>
      <w:r w:rsidRPr="00DF34C6">
        <w:rPr>
          <w:strike/>
          <w:color w:val="FF0000"/>
        </w:rPr>
        <w:t>:</w:t>
      </w:r>
    </w:p>
    <w:p w14:paraId="0DE13C8D" w14:textId="1EF7AFA2" w:rsidR="00810196" w:rsidRDefault="00810196" w:rsidP="004125E8">
      <w:pPr>
        <w:ind w:left="283"/>
        <w:rPr>
          <w:color w:val="000000"/>
        </w:rPr>
      </w:pPr>
      <w:r w:rsidRPr="00DF34C6">
        <w:rPr>
          <w:color w:val="FF0000"/>
        </w:rPr>
        <w:t xml:space="preserve">Otherwise, </w:t>
      </w:r>
      <w:proofErr w:type="spellStart"/>
      <w:r w:rsidRPr="00816154">
        <w:rPr>
          <w:strike/>
          <w:color w:val="FF0000"/>
        </w:rPr>
        <w:t>T</w:t>
      </w:r>
      <w:r w:rsidRPr="00816154">
        <w:rPr>
          <w:color w:val="FF0000"/>
        </w:rPr>
        <w:t>t</w:t>
      </w:r>
      <w:r>
        <w:rPr>
          <w:color w:val="000000"/>
        </w:rPr>
        <w:t>he</w:t>
      </w:r>
      <w:proofErr w:type="spellEnd"/>
      <w:r>
        <w:rPr>
          <w:color w:val="000000"/>
        </w:rPr>
        <w:t xml:space="preserv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00E87BA1" w:rsidRPr="00E5149E">
        <w:rPr>
          <w:position w:val="-12"/>
        </w:rPr>
        <w:object w:dxaOrig="1480" w:dyaOrig="360" w14:anchorId="6138566F">
          <v:shape id="_x0000_i1033" type="#_x0000_t75" style="width:65pt;height:21.5pt" o:ole="">
            <v:imagedata r:id="rId27" o:title=""/>
          </v:shape>
          <o:OLEObject Type="Embed" ProgID="Equation.DSMT4" ShapeID="_x0000_i1033" DrawAspect="Content" ObjectID="_1648077411" r:id="rId28"/>
        </w:object>
      </w:r>
      <w:r w:rsidRPr="00E5149E">
        <w:t xml:space="preserve"> for normal cyclic prefix and </w:t>
      </w:r>
      <w:r w:rsidRPr="00E5149E">
        <w:rPr>
          <w:position w:val="-12"/>
        </w:rPr>
        <w:object w:dxaOrig="1480" w:dyaOrig="360" w14:anchorId="4958D091">
          <v:shape id="_x0000_i1034" type="#_x0000_t75" style="width:79pt;height:21.5pt" o:ole="">
            <v:imagedata r:id="rId29" o:title=""/>
          </v:shape>
          <o:OLEObject Type="Embed" ProgID="Equation.DSMT4" ShapeID="_x0000_i1034" DrawAspect="Content" ObjectID="_1648077412" r:id="rId30"/>
        </w:object>
      </w:r>
      <w:r w:rsidRPr="00E5149E">
        <w:t xml:space="preserve"> for extended cyclic prefix</w:t>
      </w:r>
      <w:r>
        <w:rPr>
          <w:color w:val="000000"/>
        </w:rPr>
        <w:t xml:space="preserve"> as valid PDSCH allocations</w:t>
      </w:r>
      <w:r w:rsidRPr="00DF34C6">
        <w:rPr>
          <w:color w:val="FF0000"/>
        </w:rPr>
        <w:t>.</w:t>
      </w:r>
      <w:r w:rsidRPr="00DF34C6">
        <w:rPr>
          <w:strike/>
          <w:color w:val="FF0000"/>
        </w:rPr>
        <w:t>:</w:t>
      </w:r>
    </w:p>
    <w:p w14:paraId="6D5BB83A" w14:textId="77777777" w:rsidR="00810196" w:rsidRPr="008A326E" w:rsidRDefault="00810196" w:rsidP="004125E8">
      <w:pPr>
        <w:pStyle w:val="TH"/>
        <w:ind w:left="283"/>
        <w:rPr>
          <w:color w:val="000000"/>
        </w:rPr>
      </w:pPr>
      <w:bookmarkStart w:id="4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10196" w:rsidRPr="0048482F" w14:paraId="08886B81" w14:textId="77777777" w:rsidTr="004125E8">
        <w:trPr>
          <w:jc w:val="center"/>
        </w:trPr>
        <w:tc>
          <w:tcPr>
            <w:tcW w:w="1582" w:type="dxa"/>
            <w:vMerge w:val="restart"/>
            <w:shd w:val="clear" w:color="auto" w:fill="auto"/>
          </w:tcPr>
          <w:p w14:paraId="72B76AED" w14:textId="77777777" w:rsidR="00810196" w:rsidRPr="00E17FE7" w:rsidRDefault="00810196" w:rsidP="002D19DF">
            <w:pPr>
              <w:pStyle w:val="TAH"/>
              <w:rPr>
                <w:rFonts w:eastAsia="Batang"/>
                <w:color w:val="000000"/>
                <w:lang w:val="en-GB"/>
              </w:rPr>
            </w:pPr>
            <w:r w:rsidRPr="00E17FE7">
              <w:rPr>
                <w:rFonts w:eastAsia="Batang"/>
                <w:color w:val="000000"/>
                <w:lang w:val="en-GB"/>
              </w:rPr>
              <w:t>PDSCH mapping type</w:t>
            </w:r>
          </w:p>
        </w:tc>
        <w:tc>
          <w:tcPr>
            <w:tcW w:w="3944" w:type="dxa"/>
            <w:gridSpan w:val="3"/>
          </w:tcPr>
          <w:p w14:paraId="018DE8A2" w14:textId="77777777" w:rsidR="00810196" w:rsidRPr="00E17FE7" w:rsidRDefault="00810196" w:rsidP="002D19DF">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3C223CEF" w14:textId="77777777" w:rsidR="00810196" w:rsidRPr="00E17FE7" w:rsidRDefault="00810196" w:rsidP="002D19DF">
            <w:pPr>
              <w:pStyle w:val="TAH"/>
              <w:rPr>
                <w:rFonts w:eastAsia="Batang"/>
                <w:color w:val="000000"/>
                <w:lang w:val="en-GB"/>
              </w:rPr>
            </w:pPr>
            <w:r w:rsidRPr="00E17FE7">
              <w:rPr>
                <w:rFonts w:eastAsia="Batang"/>
                <w:color w:val="000000"/>
                <w:lang w:val="en-GB"/>
              </w:rPr>
              <w:t>Extended cyclic prefix</w:t>
            </w:r>
          </w:p>
        </w:tc>
      </w:tr>
      <w:tr w:rsidR="00810196" w:rsidRPr="0048482F" w14:paraId="446A88F9" w14:textId="77777777" w:rsidTr="004125E8">
        <w:trPr>
          <w:jc w:val="center"/>
        </w:trPr>
        <w:tc>
          <w:tcPr>
            <w:tcW w:w="1582" w:type="dxa"/>
            <w:vMerge/>
            <w:shd w:val="clear" w:color="auto" w:fill="auto"/>
          </w:tcPr>
          <w:p w14:paraId="7490E829" w14:textId="77777777" w:rsidR="00810196" w:rsidRPr="00E17FE7" w:rsidRDefault="00810196" w:rsidP="002D19DF">
            <w:pPr>
              <w:pStyle w:val="TAH"/>
              <w:rPr>
                <w:rFonts w:eastAsia="Batang"/>
                <w:color w:val="000000"/>
                <w:lang w:val="en-GB"/>
              </w:rPr>
            </w:pPr>
          </w:p>
        </w:tc>
        <w:tc>
          <w:tcPr>
            <w:tcW w:w="1107" w:type="dxa"/>
          </w:tcPr>
          <w:p w14:paraId="762764DA" w14:textId="77777777" w:rsidR="00810196" w:rsidRPr="00E17FE7" w:rsidRDefault="00810196" w:rsidP="002D19DF">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054F80E" w14:textId="77777777" w:rsidR="00810196" w:rsidRPr="00E17FE7" w:rsidRDefault="00810196" w:rsidP="002D19DF">
            <w:pPr>
              <w:pStyle w:val="TAH"/>
              <w:rPr>
                <w:rFonts w:eastAsia="Batang"/>
                <w:i/>
                <w:color w:val="000000"/>
                <w:lang w:val="en-GB"/>
              </w:rPr>
            </w:pPr>
            <w:r w:rsidRPr="00E17FE7">
              <w:rPr>
                <w:rFonts w:eastAsia="Batang"/>
                <w:i/>
                <w:color w:val="000000"/>
                <w:lang w:val="en-GB"/>
              </w:rPr>
              <w:t>L</w:t>
            </w:r>
          </w:p>
        </w:tc>
        <w:tc>
          <w:tcPr>
            <w:tcW w:w="1703" w:type="dxa"/>
          </w:tcPr>
          <w:p w14:paraId="36BD0A7A" w14:textId="77777777" w:rsidR="00810196" w:rsidRPr="00E17FE7" w:rsidRDefault="00810196" w:rsidP="002D19DF">
            <w:pPr>
              <w:pStyle w:val="TAH"/>
              <w:rPr>
                <w:rFonts w:eastAsia="Batang"/>
                <w:i/>
                <w:color w:val="000000"/>
                <w:lang w:val="en-GB"/>
              </w:rPr>
            </w:pPr>
            <w:r w:rsidRPr="00E17FE7">
              <w:rPr>
                <w:rFonts w:eastAsia="Batang"/>
                <w:i/>
                <w:color w:val="000000"/>
                <w:lang w:val="en-GB"/>
              </w:rPr>
              <w:t>S+L</w:t>
            </w:r>
          </w:p>
        </w:tc>
        <w:tc>
          <w:tcPr>
            <w:tcW w:w="1132" w:type="dxa"/>
          </w:tcPr>
          <w:p w14:paraId="0D47B88D" w14:textId="77777777" w:rsidR="00810196" w:rsidRPr="00E17FE7" w:rsidRDefault="00810196" w:rsidP="002D19DF">
            <w:pPr>
              <w:pStyle w:val="TAH"/>
              <w:rPr>
                <w:rFonts w:eastAsia="Batang"/>
                <w:i/>
                <w:color w:val="000000"/>
                <w:lang w:val="en-GB"/>
              </w:rPr>
            </w:pPr>
            <w:r w:rsidRPr="00E17FE7">
              <w:rPr>
                <w:rFonts w:eastAsia="Batang"/>
                <w:i/>
                <w:color w:val="000000"/>
                <w:lang w:val="en-GB"/>
              </w:rPr>
              <w:t>S</w:t>
            </w:r>
          </w:p>
        </w:tc>
        <w:tc>
          <w:tcPr>
            <w:tcW w:w="1134" w:type="dxa"/>
          </w:tcPr>
          <w:p w14:paraId="137F9E9D" w14:textId="77777777" w:rsidR="00810196" w:rsidRPr="00E17FE7" w:rsidRDefault="00810196" w:rsidP="002D19DF">
            <w:pPr>
              <w:pStyle w:val="TAH"/>
              <w:rPr>
                <w:rFonts w:eastAsia="Batang"/>
                <w:i/>
                <w:color w:val="000000"/>
                <w:lang w:val="en-GB"/>
              </w:rPr>
            </w:pPr>
            <w:r w:rsidRPr="00E17FE7">
              <w:rPr>
                <w:rFonts w:eastAsia="Batang"/>
                <w:i/>
                <w:color w:val="000000"/>
                <w:lang w:val="en-GB"/>
              </w:rPr>
              <w:t>L</w:t>
            </w:r>
          </w:p>
        </w:tc>
        <w:tc>
          <w:tcPr>
            <w:tcW w:w="1837" w:type="dxa"/>
          </w:tcPr>
          <w:p w14:paraId="21F4B904" w14:textId="77777777" w:rsidR="00810196" w:rsidRPr="00E17FE7" w:rsidRDefault="00810196" w:rsidP="002D19DF">
            <w:pPr>
              <w:pStyle w:val="TAH"/>
              <w:rPr>
                <w:rFonts w:eastAsia="Batang"/>
                <w:i/>
                <w:color w:val="000000"/>
                <w:lang w:val="en-GB"/>
              </w:rPr>
            </w:pPr>
            <w:r w:rsidRPr="00E17FE7">
              <w:rPr>
                <w:rFonts w:eastAsia="Batang"/>
                <w:i/>
                <w:color w:val="000000"/>
                <w:lang w:val="en-GB"/>
              </w:rPr>
              <w:t>S+L</w:t>
            </w:r>
          </w:p>
        </w:tc>
      </w:tr>
      <w:tr w:rsidR="00810196" w:rsidRPr="0048482F" w14:paraId="31D50DE7" w14:textId="77777777" w:rsidTr="004125E8">
        <w:trPr>
          <w:jc w:val="center"/>
        </w:trPr>
        <w:tc>
          <w:tcPr>
            <w:tcW w:w="1582" w:type="dxa"/>
            <w:shd w:val="clear" w:color="auto" w:fill="auto"/>
          </w:tcPr>
          <w:p w14:paraId="46158CFA" w14:textId="77777777" w:rsidR="00810196" w:rsidRPr="00E17FE7" w:rsidRDefault="00810196" w:rsidP="002D19DF">
            <w:pPr>
              <w:pStyle w:val="TAC"/>
              <w:rPr>
                <w:rFonts w:eastAsia="Batang"/>
                <w:color w:val="000000"/>
                <w:lang w:val="en-GB"/>
              </w:rPr>
            </w:pPr>
            <w:r w:rsidRPr="00E17FE7">
              <w:rPr>
                <w:rFonts w:eastAsia="Batang"/>
                <w:color w:val="000000"/>
                <w:lang w:val="en-GB"/>
              </w:rPr>
              <w:t>Type A</w:t>
            </w:r>
          </w:p>
        </w:tc>
        <w:tc>
          <w:tcPr>
            <w:tcW w:w="1107" w:type="dxa"/>
          </w:tcPr>
          <w:p w14:paraId="43CE2877" w14:textId="77777777" w:rsidR="00810196" w:rsidRDefault="00810196" w:rsidP="002D19DF">
            <w:pPr>
              <w:pStyle w:val="TAC"/>
              <w:rPr>
                <w:rFonts w:eastAsia="Batang"/>
                <w:color w:val="000000"/>
                <w:lang w:val="en-GB"/>
              </w:rPr>
            </w:pPr>
            <w:r w:rsidRPr="00E17FE7">
              <w:rPr>
                <w:rFonts w:eastAsia="Batang"/>
                <w:color w:val="000000"/>
                <w:lang w:val="en-GB"/>
              </w:rPr>
              <w:t>{0,1,2,3}</w:t>
            </w:r>
          </w:p>
          <w:p w14:paraId="56F3284F" w14:textId="77777777" w:rsidR="00810196" w:rsidRPr="00E17FE7" w:rsidRDefault="00810196" w:rsidP="002D19DF">
            <w:pPr>
              <w:pStyle w:val="TAC"/>
              <w:rPr>
                <w:rFonts w:eastAsia="Batang"/>
                <w:color w:val="000000"/>
                <w:lang w:val="en-GB"/>
              </w:rPr>
            </w:pPr>
            <w:r>
              <w:rPr>
                <w:rFonts w:eastAsia="Batang"/>
                <w:color w:val="000000"/>
                <w:lang w:val="en-GB"/>
              </w:rPr>
              <w:t>(Note 1)</w:t>
            </w:r>
          </w:p>
        </w:tc>
        <w:tc>
          <w:tcPr>
            <w:tcW w:w="1134" w:type="dxa"/>
            <w:shd w:val="clear" w:color="auto" w:fill="auto"/>
          </w:tcPr>
          <w:p w14:paraId="495E38B0" w14:textId="77777777" w:rsidR="00810196" w:rsidRPr="00E17FE7" w:rsidRDefault="00810196" w:rsidP="002D19DF">
            <w:pPr>
              <w:pStyle w:val="TAC"/>
              <w:rPr>
                <w:rFonts w:eastAsia="Batang"/>
                <w:color w:val="000000"/>
                <w:lang w:val="en-GB"/>
              </w:rPr>
            </w:pPr>
            <w:r w:rsidRPr="00E17FE7">
              <w:rPr>
                <w:rFonts w:eastAsia="Batang"/>
                <w:color w:val="000000"/>
                <w:lang w:val="en-GB"/>
              </w:rPr>
              <w:t>{3,…,14}</w:t>
            </w:r>
          </w:p>
        </w:tc>
        <w:tc>
          <w:tcPr>
            <w:tcW w:w="1703" w:type="dxa"/>
          </w:tcPr>
          <w:p w14:paraId="3EB1978C" w14:textId="77777777" w:rsidR="00810196" w:rsidRPr="00E17FE7" w:rsidRDefault="00810196" w:rsidP="002D19DF">
            <w:pPr>
              <w:pStyle w:val="TAC"/>
              <w:rPr>
                <w:rFonts w:eastAsia="Batang"/>
                <w:color w:val="000000"/>
                <w:lang w:val="en-GB"/>
              </w:rPr>
            </w:pPr>
            <w:r w:rsidRPr="00E17FE7">
              <w:rPr>
                <w:rFonts w:eastAsia="Batang"/>
                <w:color w:val="000000"/>
                <w:lang w:val="en-GB"/>
              </w:rPr>
              <w:t>{3,…,14}</w:t>
            </w:r>
          </w:p>
        </w:tc>
        <w:tc>
          <w:tcPr>
            <w:tcW w:w="1132" w:type="dxa"/>
          </w:tcPr>
          <w:p w14:paraId="3E0FA702" w14:textId="77777777" w:rsidR="00810196" w:rsidRDefault="00810196" w:rsidP="002D19DF">
            <w:pPr>
              <w:pStyle w:val="TAC"/>
              <w:rPr>
                <w:rFonts w:eastAsia="Batang"/>
                <w:color w:val="000000"/>
                <w:lang w:val="en-GB"/>
              </w:rPr>
            </w:pPr>
            <w:r w:rsidRPr="00E17FE7">
              <w:rPr>
                <w:rFonts w:eastAsia="Batang"/>
                <w:color w:val="000000"/>
                <w:lang w:val="en-GB"/>
              </w:rPr>
              <w:t>{0,1,2,3}</w:t>
            </w:r>
          </w:p>
          <w:p w14:paraId="7986C6B3" w14:textId="77777777" w:rsidR="00810196" w:rsidRPr="00E17FE7" w:rsidRDefault="00810196" w:rsidP="002D19DF">
            <w:pPr>
              <w:pStyle w:val="TAC"/>
              <w:rPr>
                <w:rFonts w:eastAsia="Batang"/>
                <w:color w:val="000000"/>
                <w:lang w:val="en-GB"/>
              </w:rPr>
            </w:pPr>
            <w:r>
              <w:rPr>
                <w:rFonts w:eastAsia="Batang"/>
                <w:color w:val="000000"/>
                <w:lang w:val="en-GB"/>
              </w:rPr>
              <w:t>(Note 1)</w:t>
            </w:r>
          </w:p>
        </w:tc>
        <w:tc>
          <w:tcPr>
            <w:tcW w:w="1134" w:type="dxa"/>
          </w:tcPr>
          <w:p w14:paraId="4281AC1A" w14:textId="77777777" w:rsidR="00810196" w:rsidRPr="00E17FE7" w:rsidRDefault="00810196" w:rsidP="002D19DF">
            <w:pPr>
              <w:pStyle w:val="TAC"/>
              <w:rPr>
                <w:rFonts w:eastAsia="Batang"/>
                <w:color w:val="000000"/>
                <w:lang w:val="en-GB"/>
              </w:rPr>
            </w:pPr>
            <w:r w:rsidRPr="00E17FE7">
              <w:rPr>
                <w:rFonts w:eastAsia="Batang"/>
                <w:color w:val="000000"/>
                <w:lang w:val="en-GB"/>
              </w:rPr>
              <w:t>{3,…,12}</w:t>
            </w:r>
          </w:p>
        </w:tc>
        <w:tc>
          <w:tcPr>
            <w:tcW w:w="1837" w:type="dxa"/>
          </w:tcPr>
          <w:p w14:paraId="03B42AA7" w14:textId="77777777" w:rsidR="00810196" w:rsidRPr="00E17FE7" w:rsidRDefault="00810196" w:rsidP="002D19DF">
            <w:pPr>
              <w:pStyle w:val="TAC"/>
              <w:rPr>
                <w:rFonts w:eastAsia="Batang"/>
                <w:color w:val="000000"/>
                <w:lang w:val="en-GB"/>
              </w:rPr>
            </w:pPr>
            <w:r w:rsidRPr="00E17FE7">
              <w:rPr>
                <w:rFonts w:eastAsia="Batang"/>
                <w:color w:val="000000"/>
                <w:lang w:val="en-GB"/>
              </w:rPr>
              <w:t>{3,…,12}</w:t>
            </w:r>
          </w:p>
        </w:tc>
      </w:tr>
      <w:tr w:rsidR="00810196" w:rsidRPr="0048482F" w14:paraId="2B9A4DC8" w14:textId="77777777" w:rsidTr="004125E8">
        <w:trPr>
          <w:jc w:val="center"/>
        </w:trPr>
        <w:tc>
          <w:tcPr>
            <w:tcW w:w="1582" w:type="dxa"/>
            <w:shd w:val="clear" w:color="auto" w:fill="auto"/>
          </w:tcPr>
          <w:p w14:paraId="55832A76" w14:textId="77777777" w:rsidR="00810196" w:rsidRPr="00E17FE7" w:rsidRDefault="00810196" w:rsidP="002D19DF">
            <w:pPr>
              <w:pStyle w:val="TAC"/>
              <w:rPr>
                <w:rFonts w:eastAsia="Batang"/>
                <w:color w:val="000000"/>
                <w:lang w:val="en-GB"/>
              </w:rPr>
            </w:pPr>
            <w:r w:rsidRPr="00E17FE7">
              <w:rPr>
                <w:rFonts w:eastAsia="Batang"/>
                <w:color w:val="000000"/>
                <w:lang w:val="en-GB"/>
              </w:rPr>
              <w:t>Type B</w:t>
            </w:r>
          </w:p>
        </w:tc>
        <w:tc>
          <w:tcPr>
            <w:tcW w:w="1107" w:type="dxa"/>
          </w:tcPr>
          <w:p w14:paraId="2400DF04" w14:textId="77777777" w:rsidR="00810196" w:rsidRPr="00E17FE7" w:rsidRDefault="00810196" w:rsidP="002D19DF">
            <w:pPr>
              <w:pStyle w:val="TAC"/>
              <w:rPr>
                <w:rFonts w:eastAsia="Batang"/>
                <w:color w:val="000000"/>
                <w:lang w:val="en-GB"/>
              </w:rPr>
            </w:pPr>
            <w:r w:rsidRPr="00E17FE7">
              <w:rPr>
                <w:rFonts w:eastAsia="Batang"/>
                <w:color w:val="000000"/>
                <w:lang w:val="en-GB"/>
              </w:rPr>
              <w:t>{0,…,12}</w:t>
            </w:r>
          </w:p>
        </w:tc>
        <w:tc>
          <w:tcPr>
            <w:tcW w:w="1134" w:type="dxa"/>
            <w:shd w:val="clear" w:color="auto" w:fill="auto"/>
          </w:tcPr>
          <w:p w14:paraId="50785061" w14:textId="77777777" w:rsidR="00810196" w:rsidRPr="00E17FE7" w:rsidRDefault="00810196" w:rsidP="002D19DF">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32B06E5C" w14:textId="77777777" w:rsidR="00810196" w:rsidRPr="00E17FE7" w:rsidRDefault="00810196" w:rsidP="002D19DF">
            <w:pPr>
              <w:pStyle w:val="TAC"/>
              <w:rPr>
                <w:rFonts w:eastAsia="Batang"/>
                <w:color w:val="000000"/>
                <w:lang w:val="en-GB"/>
              </w:rPr>
            </w:pPr>
            <w:r w:rsidRPr="00E17FE7">
              <w:rPr>
                <w:rFonts w:eastAsia="Batang"/>
                <w:color w:val="000000"/>
                <w:lang w:val="en-GB"/>
              </w:rPr>
              <w:t>{2,…,14}</w:t>
            </w:r>
          </w:p>
        </w:tc>
        <w:tc>
          <w:tcPr>
            <w:tcW w:w="1132" w:type="dxa"/>
          </w:tcPr>
          <w:p w14:paraId="35868016" w14:textId="77777777" w:rsidR="00810196" w:rsidRPr="00E17FE7" w:rsidRDefault="00810196" w:rsidP="002D19DF">
            <w:pPr>
              <w:pStyle w:val="TAC"/>
              <w:rPr>
                <w:rFonts w:eastAsia="Batang"/>
                <w:color w:val="000000"/>
                <w:lang w:val="en-GB"/>
              </w:rPr>
            </w:pPr>
            <w:r w:rsidRPr="00E17FE7">
              <w:rPr>
                <w:rFonts w:eastAsia="Batang"/>
                <w:color w:val="000000"/>
                <w:lang w:val="en-GB"/>
              </w:rPr>
              <w:t>{0,…,10}</w:t>
            </w:r>
          </w:p>
        </w:tc>
        <w:tc>
          <w:tcPr>
            <w:tcW w:w="1134" w:type="dxa"/>
          </w:tcPr>
          <w:p w14:paraId="03EC9C78" w14:textId="77777777" w:rsidR="00810196" w:rsidRPr="00E17FE7" w:rsidRDefault="00810196" w:rsidP="002D19DF">
            <w:pPr>
              <w:pStyle w:val="TAC"/>
              <w:rPr>
                <w:rFonts w:eastAsia="Batang"/>
                <w:color w:val="000000"/>
                <w:lang w:val="en-GB"/>
              </w:rPr>
            </w:pPr>
            <w:r w:rsidRPr="00E17FE7">
              <w:rPr>
                <w:rFonts w:eastAsia="Batang"/>
                <w:color w:val="000000"/>
                <w:lang w:val="en-GB"/>
              </w:rPr>
              <w:t>{2,4,6}</w:t>
            </w:r>
          </w:p>
        </w:tc>
        <w:tc>
          <w:tcPr>
            <w:tcW w:w="1837" w:type="dxa"/>
          </w:tcPr>
          <w:p w14:paraId="273B5E38" w14:textId="77777777" w:rsidR="00810196" w:rsidRPr="00E17FE7" w:rsidRDefault="00810196" w:rsidP="002D19DF">
            <w:pPr>
              <w:pStyle w:val="TAC"/>
              <w:rPr>
                <w:rFonts w:eastAsia="Batang"/>
                <w:color w:val="000000"/>
                <w:lang w:val="en-GB"/>
              </w:rPr>
            </w:pPr>
            <w:r w:rsidRPr="00E17FE7">
              <w:rPr>
                <w:rFonts w:eastAsia="Batang"/>
                <w:color w:val="000000"/>
                <w:lang w:val="en-GB"/>
              </w:rPr>
              <w:t>{2,…,12}</w:t>
            </w:r>
          </w:p>
        </w:tc>
      </w:tr>
      <w:tr w:rsidR="00810196" w:rsidRPr="0048482F" w14:paraId="6BD73B77" w14:textId="77777777" w:rsidTr="004125E8">
        <w:trPr>
          <w:jc w:val="center"/>
        </w:trPr>
        <w:tc>
          <w:tcPr>
            <w:tcW w:w="9629" w:type="dxa"/>
            <w:gridSpan w:val="7"/>
            <w:shd w:val="clear" w:color="auto" w:fill="auto"/>
          </w:tcPr>
          <w:p w14:paraId="59A6B76A" w14:textId="77777777" w:rsidR="00810196" w:rsidRPr="00B242D4" w:rsidRDefault="00810196" w:rsidP="002D19DF">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45"/>
    </w:tbl>
    <w:p w14:paraId="35E65797" w14:textId="77777777" w:rsidR="004125E8" w:rsidRDefault="004125E8" w:rsidP="00810196">
      <w:pPr>
        <w:rPr>
          <w:color w:val="000000"/>
        </w:rPr>
      </w:pPr>
    </w:p>
    <w:p w14:paraId="1461F35D" w14:textId="0D5E82BB" w:rsidR="00810196" w:rsidRDefault="00810196" w:rsidP="00810196">
      <w:pPr>
        <w:rPr>
          <w:color w:val="000000"/>
        </w:rPr>
      </w:pPr>
      <w:r w:rsidRPr="00BA2ABE">
        <w:rPr>
          <w:color w:val="000000"/>
        </w:rPr>
        <w:t>----------------------------------------------End of proposed TP</w:t>
      </w:r>
      <w:r w:rsidR="004205C3">
        <w:rPr>
          <w:color w:val="000000"/>
        </w:rPr>
        <w:t>5</w:t>
      </w:r>
      <w:r w:rsidRPr="00BA2ABE">
        <w:rPr>
          <w:color w:val="000000"/>
        </w:rPr>
        <w:t xml:space="preserve"> ----------------------------------------------------</w:t>
      </w:r>
    </w:p>
    <w:p w14:paraId="4726394E" w14:textId="20714E76" w:rsidR="004C53EB" w:rsidRDefault="004C53EB" w:rsidP="00810196">
      <w:pPr>
        <w:rPr>
          <w:color w:val="000000"/>
        </w:rPr>
      </w:pPr>
    </w:p>
    <w:p w14:paraId="35DBD8A3" w14:textId="1B9735BA" w:rsidR="006A5C3F" w:rsidRDefault="006A5C3F">
      <w:pPr>
        <w:overflowPunct/>
        <w:autoSpaceDE/>
        <w:autoSpaceDN/>
        <w:adjustRightInd/>
        <w:spacing w:after="0"/>
        <w:textAlignment w:val="auto"/>
        <w:rPr>
          <w:color w:val="000000"/>
        </w:rPr>
      </w:pPr>
      <w:r>
        <w:rPr>
          <w:color w:val="000000"/>
        </w:rPr>
        <w:br w:type="page"/>
      </w:r>
    </w:p>
    <w:p w14:paraId="12F4F265" w14:textId="77777777" w:rsidR="004C53EB" w:rsidRDefault="004C53EB" w:rsidP="00810196">
      <w:pPr>
        <w:rPr>
          <w:color w:val="000000"/>
        </w:rPr>
      </w:pPr>
    </w:p>
    <w:p w14:paraId="6755214B" w14:textId="49D19571" w:rsidR="00046734" w:rsidRDefault="004125E8" w:rsidP="00046734">
      <w:pPr>
        <w:pStyle w:val="Heading3"/>
      </w:pPr>
      <w:r>
        <w:t xml:space="preserve"> </w:t>
      </w:r>
      <w:r w:rsidRPr="004125E8">
        <w:t xml:space="preserve">Time domain resource allocation </w:t>
      </w:r>
      <w:r w:rsidRPr="006504B1">
        <w:t>for</w:t>
      </w:r>
      <w:r>
        <w:t xml:space="preserve"> </w:t>
      </w:r>
      <w:r w:rsidR="00046734">
        <w:t>PDSCH repetitions</w:t>
      </w:r>
    </w:p>
    <w:p w14:paraId="59EAB531" w14:textId="71B90D3B" w:rsidR="00DB7DB0" w:rsidRDefault="00046734" w:rsidP="00046734">
      <w:pPr>
        <w:rPr>
          <w:iCs/>
        </w:rPr>
      </w:pPr>
      <w:r>
        <w:t xml:space="preserve">In Rel-16,  when </w:t>
      </w:r>
      <w:r w:rsidRPr="000F3B80">
        <w:rPr>
          <w:i/>
          <w:color w:val="000000"/>
          <w:szCs w:val="16"/>
          <w:lang w:eastAsia="zh-CN"/>
        </w:rPr>
        <w:t>RepNumR16</w:t>
      </w:r>
      <w:r w:rsidRPr="000F3B80">
        <w:rPr>
          <w:rFonts w:cstheme="minorHAnsi"/>
          <w:color w:val="000000"/>
          <w:szCs w:val="16"/>
          <w:lang w:eastAsia="zh-CN"/>
        </w:rPr>
        <w:t xml:space="preserve"> </w:t>
      </w:r>
      <w:r>
        <w:rPr>
          <w:rFonts w:cstheme="minorHAnsi"/>
          <w:color w:val="000000"/>
          <w:szCs w:val="16"/>
          <w:lang w:eastAsia="zh-CN"/>
        </w:rPr>
        <w:t xml:space="preserve"> is contained in a TDRA entry that is indicated in a DCI scheduling a PDSCH or activating a SPS PDSCH,   </w:t>
      </w:r>
      <w:r w:rsidR="00544952">
        <w:rPr>
          <w:rFonts w:cstheme="minorHAnsi"/>
          <w:color w:val="000000"/>
          <w:szCs w:val="16"/>
          <w:lang w:eastAsia="zh-CN"/>
        </w:rPr>
        <w:t>t</w:t>
      </w:r>
      <w:r>
        <w:rPr>
          <w:rFonts w:cstheme="minorHAnsi"/>
          <w:color w:val="000000"/>
          <w:szCs w:val="16"/>
          <w:lang w:eastAsia="zh-CN"/>
        </w:rPr>
        <w:t>he PDSC</w:t>
      </w:r>
      <w:r w:rsidR="00DB7DB0">
        <w:rPr>
          <w:rFonts w:cstheme="minorHAnsi"/>
          <w:color w:val="000000"/>
          <w:szCs w:val="16"/>
          <w:lang w:eastAsia="zh-CN"/>
        </w:rPr>
        <w:t>H</w:t>
      </w:r>
      <w:r>
        <w:rPr>
          <w:rFonts w:cstheme="minorHAnsi"/>
          <w:color w:val="000000"/>
          <w:szCs w:val="16"/>
          <w:lang w:eastAsia="zh-CN"/>
        </w:rPr>
        <w:t xml:space="preserve"> would be </w:t>
      </w:r>
      <w:r w:rsidR="00DB7DB0">
        <w:rPr>
          <w:rFonts w:cstheme="minorHAnsi"/>
          <w:color w:val="000000"/>
          <w:szCs w:val="16"/>
          <w:lang w:eastAsia="zh-CN"/>
        </w:rPr>
        <w:t xml:space="preserve">repeated in </w:t>
      </w:r>
      <w:r w:rsidR="00DB7DB0" w:rsidRPr="000F3B80">
        <w:rPr>
          <w:i/>
          <w:color w:val="000000"/>
          <w:szCs w:val="16"/>
          <w:lang w:eastAsia="zh-CN"/>
        </w:rPr>
        <w:t>RepNumR16</w:t>
      </w:r>
      <w:r w:rsidR="00DB7DB0">
        <w:rPr>
          <w:i/>
          <w:color w:val="000000"/>
          <w:szCs w:val="16"/>
          <w:lang w:eastAsia="zh-CN"/>
        </w:rPr>
        <w:t xml:space="preserve"> </w:t>
      </w:r>
      <w:r>
        <w:rPr>
          <w:rFonts w:cstheme="minorHAnsi"/>
          <w:color w:val="000000"/>
          <w:szCs w:val="16"/>
          <w:lang w:eastAsia="zh-CN"/>
        </w:rPr>
        <w:t xml:space="preserve"> </w:t>
      </w:r>
      <w:r w:rsidR="00DB7DB0">
        <w:rPr>
          <w:rFonts w:cstheme="minorHAnsi"/>
          <w:color w:val="000000"/>
          <w:szCs w:val="16"/>
          <w:lang w:eastAsia="zh-CN"/>
        </w:rPr>
        <w:t xml:space="preserve">consecutive slots even when </w:t>
      </w:r>
      <w:r>
        <w:rPr>
          <w:rFonts w:cstheme="minorHAnsi"/>
          <w:color w:val="000000"/>
          <w:szCs w:val="16"/>
          <w:lang w:eastAsia="zh-CN"/>
        </w:rPr>
        <w:t xml:space="preserve"> </w:t>
      </w:r>
      <w:r w:rsidR="00DB7DB0" w:rsidRPr="0085777E">
        <w:rPr>
          <w:rFonts w:hint="eastAsia"/>
          <w:i/>
        </w:rPr>
        <w:t>p</w:t>
      </w:r>
      <w:r w:rsidR="00DB7DB0" w:rsidRPr="0085777E">
        <w:rPr>
          <w:i/>
        </w:rPr>
        <w:t>d</w:t>
      </w:r>
      <w:r w:rsidR="00DB7DB0" w:rsidRPr="0085777E">
        <w:rPr>
          <w:rFonts w:hint="eastAsia"/>
          <w:i/>
        </w:rPr>
        <w:t>sch-A</w:t>
      </w:r>
      <w:r w:rsidR="00DB7DB0" w:rsidRPr="0085777E">
        <w:rPr>
          <w:i/>
        </w:rPr>
        <w:t>ggregationFactor</w:t>
      </w:r>
      <w:r w:rsidR="00DB7DB0">
        <w:rPr>
          <w:i/>
        </w:rPr>
        <w:t xml:space="preserve"> </w:t>
      </w:r>
      <w:r w:rsidR="00DB7DB0" w:rsidRPr="00DB7DB0">
        <w:rPr>
          <w:iCs/>
        </w:rPr>
        <w:t>is configured</w:t>
      </w:r>
      <w:r w:rsidR="00DB7DB0">
        <w:rPr>
          <w:iCs/>
        </w:rPr>
        <w:t xml:space="preserve">. </w:t>
      </w:r>
      <w:r w:rsidR="00544952">
        <w:rPr>
          <w:iCs/>
        </w:rPr>
        <w:t>T</w:t>
      </w:r>
      <w:r w:rsidR="00DB7DB0">
        <w:rPr>
          <w:iCs/>
        </w:rPr>
        <w:t>his behaviour is</w:t>
      </w:r>
      <w:r w:rsidR="00544952">
        <w:rPr>
          <w:iCs/>
        </w:rPr>
        <w:t>, however,</w:t>
      </w:r>
      <w:r w:rsidR="00DB7DB0">
        <w:rPr>
          <w:iCs/>
        </w:rPr>
        <w:t xml:space="preserve"> not reflected in the current spec text in 38.214. Thus, we have the following observation and proposal.</w:t>
      </w:r>
    </w:p>
    <w:p w14:paraId="561F75E3" w14:textId="7DC31449" w:rsidR="00DB7DB0" w:rsidRPr="00DB7DB0" w:rsidRDefault="00DB7DB0" w:rsidP="00DB7DB0">
      <w:pPr>
        <w:pStyle w:val="Observation"/>
      </w:pPr>
      <w:bookmarkStart w:id="46" w:name="_Toc37459481"/>
      <w:r w:rsidRPr="0085777E">
        <w:rPr>
          <w:rFonts w:hint="eastAsia"/>
          <w:i/>
        </w:rPr>
        <w:t>p</w:t>
      </w:r>
      <w:r w:rsidRPr="0085777E">
        <w:rPr>
          <w:i/>
        </w:rPr>
        <w:t>d</w:t>
      </w:r>
      <w:r w:rsidRPr="0085777E">
        <w:rPr>
          <w:rFonts w:hint="eastAsia"/>
          <w:i/>
        </w:rPr>
        <w:t>sch-A</w:t>
      </w:r>
      <w:r w:rsidRPr="0085777E">
        <w:rPr>
          <w:i/>
        </w:rPr>
        <w:t>ggregationFactor</w:t>
      </w:r>
      <w:r>
        <w:rPr>
          <w:i/>
        </w:rPr>
        <w:t xml:space="preserve"> can be over</w:t>
      </w:r>
      <w:r w:rsidR="002719A5">
        <w:rPr>
          <w:i/>
        </w:rPr>
        <w:t>ridden</w:t>
      </w:r>
      <w:r>
        <w:rPr>
          <w:i/>
        </w:rPr>
        <w:t xml:space="preserve"> when </w:t>
      </w:r>
      <w:r w:rsidRPr="000F3B80">
        <w:rPr>
          <w:i/>
          <w:color w:val="000000"/>
          <w:szCs w:val="16"/>
          <w:lang w:eastAsia="zh-CN"/>
        </w:rPr>
        <w:t>RepNumR16</w:t>
      </w:r>
      <w:r>
        <w:rPr>
          <w:i/>
          <w:color w:val="000000"/>
          <w:szCs w:val="16"/>
          <w:lang w:eastAsia="zh-CN"/>
        </w:rPr>
        <w:t xml:space="preserve"> </w:t>
      </w:r>
      <w:r>
        <w:rPr>
          <w:rFonts w:cstheme="minorHAnsi"/>
          <w:color w:val="000000"/>
          <w:szCs w:val="16"/>
          <w:lang w:eastAsia="zh-CN"/>
        </w:rPr>
        <w:t xml:space="preserve"> is indicated.</w:t>
      </w:r>
      <w:bookmarkEnd w:id="46"/>
    </w:p>
    <w:p w14:paraId="7925164D" w14:textId="1F97E118" w:rsidR="00DB7DB0" w:rsidRDefault="004205C3" w:rsidP="00DB7DB0">
      <w:pPr>
        <w:pStyle w:val="Proposal"/>
      </w:pPr>
      <w:bookmarkStart w:id="47" w:name="_Toc37459491"/>
      <w:r>
        <w:t>Adopt</w:t>
      </w:r>
      <w:r w:rsidR="0070493B">
        <w:t xml:space="preserve"> text proposal (TP</w:t>
      </w:r>
      <w:r>
        <w:t>6</w:t>
      </w:r>
      <w:r w:rsidR="0070493B">
        <w:t xml:space="preserve">) </w:t>
      </w:r>
      <w:r>
        <w:t>in 38.214</w:t>
      </w:r>
      <w:r w:rsidR="0070493B">
        <w:t>.</w:t>
      </w:r>
      <w:bookmarkEnd w:id="47"/>
    </w:p>
    <w:p w14:paraId="108E1108" w14:textId="45610DC7" w:rsidR="00DB7DB0" w:rsidRDefault="00DB7DB0" w:rsidP="00DB7DB0">
      <w:r w:rsidRPr="00BA2ABE">
        <w:t>---------------------------- Start of proposed TP</w:t>
      </w:r>
      <w:r w:rsidR="004205C3">
        <w:t>6</w:t>
      </w:r>
      <w:r w:rsidRPr="00BA2ABE">
        <w:t xml:space="preserve"> for 38.214  --------------------------------------------</w:t>
      </w:r>
    </w:p>
    <w:p w14:paraId="74A28833" w14:textId="77777777" w:rsidR="00DB7DB0" w:rsidRPr="0048482F" w:rsidRDefault="00DB7DB0" w:rsidP="00DB7DB0">
      <w:pPr>
        <w:pStyle w:val="Heading4"/>
        <w:numPr>
          <w:ilvl w:val="0"/>
          <w:numId w:val="0"/>
        </w:numPr>
        <w:ind w:left="1431" w:hanging="864"/>
      </w:pPr>
      <w:r w:rsidRPr="0048482F">
        <w:t>5.1.2.1</w:t>
      </w:r>
      <w:r w:rsidRPr="0048482F">
        <w:tab/>
        <w:t>Resource allocation in time domain</w:t>
      </w:r>
    </w:p>
    <w:p w14:paraId="159144BF" w14:textId="1A5006AA" w:rsidR="00DB7DB0" w:rsidRPr="00DB7DB0" w:rsidRDefault="00DB7DB0" w:rsidP="00544952">
      <w:pPr>
        <w:ind w:left="567"/>
        <w:rPr>
          <w:color w:val="FF0000"/>
        </w:rPr>
      </w:pPr>
      <w:r w:rsidRPr="00DB7DB0">
        <w:rPr>
          <w:color w:val="FF0000"/>
        </w:rPr>
        <w:t>--- Unchanged text omitted ---------</w:t>
      </w:r>
    </w:p>
    <w:p w14:paraId="0751A368" w14:textId="2688AEA2" w:rsidR="00DB7DB0" w:rsidRPr="00DB7DB0" w:rsidRDefault="00DB7DB0" w:rsidP="00544952">
      <w:pPr>
        <w:overflowPunct/>
        <w:autoSpaceDE/>
        <w:autoSpaceDN/>
        <w:adjustRightInd/>
        <w:ind w:left="567"/>
        <w:textAlignment w:val="auto"/>
        <w:rPr>
          <w:lang w:eastAsia="en-US"/>
        </w:rPr>
      </w:pPr>
      <w:r w:rsidRPr="00DB7DB0">
        <w:rPr>
          <w:lang w:eastAsia="en-US"/>
        </w:rPr>
        <w:t xml:space="preserve">When receiving PDSCH scheduled by DCI format 1_1 in PDCCH with CRC scrambled by C-RNTI, MCS-C-RNTI, CS-RNTI, or PDSCH scheduled without corresponding PDCCH transmission using </w:t>
      </w:r>
      <w:proofErr w:type="spellStart"/>
      <w:r w:rsidRPr="00DB7DB0">
        <w:rPr>
          <w:i/>
          <w:lang w:eastAsia="en-US"/>
        </w:rPr>
        <w:t>sps</w:t>
      </w:r>
      <w:proofErr w:type="spellEnd"/>
      <w:r w:rsidRPr="00DB7DB0">
        <w:rPr>
          <w:i/>
          <w:lang w:eastAsia="en-US"/>
        </w:rPr>
        <w:t xml:space="preserve">-Config </w:t>
      </w:r>
      <w:r w:rsidRPr="00DB7DB0">
        <w:rPr>
          <w:lang w:eastAsia="en-US"/>
        </w:rPr>
        <w:t xml:space="preserve">and activated by DCI format 1_1, if the UE is configured with </w:t>
      </w:r>
      <w:bookmarkStart w:id="48" w:name="_Hlk32578338"/>
      <w:r w:rsidRPr="00DB7DB0">
        <w:rPr>
          <w:rFonts w:hint="eastAsia"/>
          <w:i/>
          <w:lang w:eastAsia="en-US"/>
        </w:rPr>
        <w:t>p</w:t>
      </w:r>
      <w:r w:rsidRPr="00DB7DB0">
        <w:rPr>
          <w:i/>
          <w:lang w:eastAsia="en-US"/>
        </w:rPr>
        <w:t>d</w:t>
      </w:r>
      <w:r w:rsidRPr="00DB7DB0">
        <w:rPr>
          <w:rFonts w:hint="eastAsia"/>
          <w:i/>
          <w:lang w:eastAsia="en-US"/>
        </w:rPr>
        <w:t>sch-A</w:t>
      </w:r>
      <w:r w:rsidRPr="00DB7DB0">
        <w:rPr>
          <w:i/>
          <w:lang w:eastAsia="en-US"/>
        </w:rPr>
        <w:t xml:space="preserve">ggregationFactor </w:t>
      </w:r>
      <w:bookmarkEnd w:id="48"/>
      <w:r w:rsidRPr="00544952">
        <w:rPr>
          <w:i/>
          <w:color w:val="FF0000"/>
          <w:lang w:eastAsia="en-US"/>
        </w:rPr>
        <w:t xml:space="preserve">and </w:t>
      </w:r>
      <w:r w:rsidRPr="00544952">
        <w:rPr>
          <w:color w:val="FF0000"/>
          <w:lang w:eastAsia="en-US"/>
        </w:rPr>
        <w:t>if the DCI field “</w:t>
      </w:r>
      <w:r w:rsidRPr="00544952">
        <w:rPr>
          <w:i/>
          <w:color w:val="FF0000"/>
          <w:lang w:eastAsia="en-US"/>
        </w:rPr>
        <w:t>Time domain resource assignment</w:t>
      </w:r>
      <w:r w:rsidRPr="00544952">
        <w:rPr>
          <w:color w:val="FF0000"/>
          <w:lang w:eastAsia="en-US"/>
        </w:rPr>
        <w:t>’ indicat</w:t>
      </w:r>
      <w:r w:rsidR="00544952">
        <w:rPr>
          <w:color w:val="FF0000"/>
          <w:lang w:eastAsia="en-US"/>
        </w:rPr>
        <w:t>es</w:t>
      </w:r>
      <w:r w:rsidRPr="00544952">
        <w:rPr>
          <w:color w:val="FF0000"/>
          <w:lang w:eastAsia="en-US"/>
        </w:rPr>
        <w:t xml:space="preserve"> an entry in </w:t>
      </w:r>
      <w:r w:rsidRPr="00544952">
        <w:rPr>
          <w:i/>
          <w:iCs/>
          <w:color w:val="FF0000"/>
          <w:lang w:eastAsia="en-US"/>
        </w:rPr>
        <w:t xml:space="preserve">pdsch-TimeDomainAllocationList  </w:t>
      </w:r>
      <w:r w:rsidR="00544952">
        <w:rPr>
          <w:iCs/>
          <w:color w:val="FF0000"/>
          <w:lang w:eastAsia="en-US"/>
        </w:rPr>
        <w:t>that</w:t>
      </w:r>
      <w:r w:rsidR="00544952" w:rsidRPr="00544952">
        <w:rPr>
          <w:iCs/>
          <w:color w:val="FF0000"/>
          <w:lang w:eastAsia="en-US"/>
        </w:rPr>
        <w:t xml:space="preserve"> </w:t>
      </w:r>
      <w:r w:rsidRPr="00544952">
        <w:rPr>
          <w:iCs/>
          <w:color w:val="FF0000"/>
          <w:lang w:eastAsia="en-US"/>
        </w:rPr>
        <w:t>does not contain</w:t>
      </w:r>
      <w:r w:rsidRPr="00544952">
        <w:rPr>
          <w:i/>
          <w:iCs/>
          <w:color w:val="FF0000"/>
          <w:lang w:eastAsia="en-US"/>
        </w:rPr>
        <w:t xml:space="preserve"> </w:t>
      </w:r>
      <w:bookmarkStart w:id="49" w:name="_Hlk32577924"/>
      <w:r w:rsidRPr="00544952">
        <w:rPr>
          <w:i/>
          <w:color w:val="FF0000"/>
          <w:szCs w:val="16"/>
          <w:lang w:eastAsia="zh-CN"/>
        </w:rPr>
        <w:t>RepNumR16</w:t>
      </w:r>
      <w:bookmarkEnd w:id="49"/>
      <w:r w:rsidRPr="00DB7DB0">
        <w:rPr>
          <w:lang w:eastAsia="en-US"/>
        </w:rPr>
        <w:t xml:space="preserve">, the same symbol allocation is applied across the </w:t>
      </w:r>
      <w:r w:rsidRPr="00DB7DB0">
        <w:rPr>
          <w:rFonts w:hint="eastAsia"/>
          <w:i/>
          <w:lang w:eastAsia="en-US"/>
        </w:rPr>
        <w:t>p</w:t>
      </w:r>
      <w:r w:rsidRPr="00DB7DB0">
        <w:rPr>
          <w:i/>
          <w:lang w:eastAsia="en-US"/>
        </w:rPr>
        <w:t>d</w:t>
      </w:r>
      <w:r w:rsidRPr="00DB7DB0">
        <w:rPr>
          <w:rFonts w:hint="eastAsia"/>
          <w:i/>
          <w:lang w:eastAsia="en-US"/>
        </w:rPr>
        <w:t>sch-A</w:t>
      </w:r>
      <w:r w:rsidRPr="00DB7DB0">
        <w:rPr>
          <w:i/>
          <w:lang w:eastAsia="en-US"/>
        </w:rPr>
        <w:t>ggregationFactor</w:t>
      </w:r>
      <w:r w:rsidRPr="00DB7DB0">
        <w:rPr>
          <w:lang w:eastAsia="en-US"/>
        </w:rPr>
        <w:t xml:space="preserve"> consecutive slots. The UE may expect that the TB is repeated within each symbol allocation among each of the </w:t>
      </w:r>
      <w:r w:rsidRPr="00DB7DB0">
        <w:rPr>
          <w:rFonts w:hint="eastAsia"/>
          <w:i/>
          <w:lang w:eastAsia="en-US"/>
        </w:rPr>
        <w:t>p</w:t>
      </w:r>
      <w:r w:rsidRPr="00DB7DB0">
        <w:rPr>
          <w:i/>
          <w:lang w:eastAsia="en-US"/>
        </w:rPr>
        <w:t>d</w:t>
      </w:r>
      <w:r w:rsidRPr="00DB7DB0">
        <w:rPr>
          <w:rFonts w:hint="eastAsia"/>
          <w:i/>
          <w:lang w:eastAsia="en-US"/>
        </w:rPr>
        <w:t>sch-A</w:t>
      </w:r>
      <w:r w:rsidRPr="00DB7DB0">
        <w:rPr>
          <w:i/>
          <w:lang w:eastAsia="en-US"/>
        </w:rPr>
        <w:t>ggregationFactor</w:t>
      </w:r>
      <w:r w:rsidRPr="00DB7DB0">
        <w:rPr>
          <w:lang w:eastAsia="en-US"/>
        </w:rPr>
        <w:t xml:space="preserve"> consecutive slots and the PDSCH is limited to a single transmission layer. The redundancy version to be applied on the </w:t>
      </w:r>
      <w:r w:rsidRPr="00DB7DB0">
        <w:rPr>
          <w:i/>
          <w:lang w:eastAsia="en-US"/>
        </w:rPr>
        <w:t>n</w:t>
      </w:r>
      <w:r w:rsidRPr="00DB7DB0">
        <w:rPr>
          <w:vertAlign w:val="superscript"/>
          <w:lang w:eastAsia="en-US"/>
        </w:rPr>
        <w:t>th</w:t>
      </w:r>
      <w:r w:rsidRPr="00DB7DB0">
        <w:rPr>
          <w:lang w:eastAsia="en-US"/>
        </w:rPr>
        <w:t xml:space="preserve"> transmission occasion of the TB, where n = 0, 1, …</w:t>
      </w:r>
      <w:r w:rsidRPr="00DB7DB0">
        <w:rPr>
          <w:i/>
          <w:iCs/>
          <w:lang w:eastAsia="en-US"/>
        </w:rPr>
        <w:t xml:space="preserve">pdsch-AggregationFactor </w:t>
      </w:r>
      <w:r w:rsidRPr="00DB7DB0">
        <w:rPr>
          <w:lang w:eastAsia="en-US"/>
        </w:rPr>
        <w:t xml:space="preserve">-1, is determined according to table 5.1.2.1-2 </w:t>
      </w:r>
      <w:r w:rsidRPr="00DB7DB0">
        <w:rPr>
          <w:rFonts w:eastAsia="PMingLiU"/>
          <w:lang w:eastAsia="en-US"/>
        </w:rPr>
        <w:t xml:space="preserve">and </w:t>
      </w:r>
      <w:r w:rsidRPr="00DB7DB0">
        <w:rPr>
          <w:rFonts w:eastAsia="PMingLiU"/>
          <w:lang w:eastAsia="zh-TW"/>
        </w:rPr>
        <w:t>"</w:t>
      </w:r>
      <w:proofErr w:type="spellStart"/>
      <w:r w:rsidRPr="00DB7DB0">
        <w:rPr>
          <w:rFonts w:eastAsia="PMingLiU"/>
          <w:i/>
          <w:lang w:eastAsia="en-US"/>
        </w:rPr>
        <w:t>rv</w:t>
      </w:r>
      <w:r w:rsidRPr="00DB7DB0">
        <w:rPr>
          <w:rFonts w:eastAsia="PMingLiU"/>
          <w:i/>
          <w:vertAlign w:val="subscript"/>
          <w:lang w:eastAsia="en-US"/>
        </w:rPr>
        <w:t>id</w:t>
      </w:r>
      <w:proofErr w:type="spellEnd"/>
      <w:r w:rsidRPr="00DB7DB0">
        <w:rPr>
          <w:rFonts w:eastAsia="PMingLiU"/>
          <w:lang w:eastAsia="en-US"/>
        </w:rPr>
        <w:t xml:space="preserve"> indicated by the DCI scheduling the PDSCH</w:t>
      </w:r>
      <w:r w:rsidRPr="00DB7DB0">
        <w:rPr>
          <w:rFonts w:eastAsia="PMingLiU"/>
          <w:lang w:eastAsia="zh-TW"/>
        </w:rPr>
        <w:t>"</w:t>
      </w:r>
      <w:r w:rsidRPr="00DB7DB0">
        <w:rPr>
          <w:rFonts w:eastAsia="PMingLiU" w:hint="eastAsia"/>
          <w:lang w:eastAsia="zh-TW"/>
        </w:rPr>
        <w:t xml:space="preserve"> in </w:t>
      </w:r>
      <w:r w:rsidRPr="00DB7DB0">
        <w:rPr>
          <w:rFonts w:eastAsia="PMingLiU"/>
          <w:lang w:eastAsia="en-US"/>
        </w:rPr>
        <w:t xml:space="preserve">table 5.1.2.1-2 is assumed </w:t>
      </w:r>
      <w:r w:rsidRPr="00DB7DB0">
        <w:rPr>
          <w:rFonts w:eastAsia="PMingLiU" w:hint="eastAsia"/>
          <w:lang w:eastAsia="zh-TW"/>
        </w:rPr>
        <w:t>to be</w:t>
      </w:r>
      <w:r w:rsidRPr="00DB7DB0">
        <w:rPr>
          <w:rFonts w:eastAsia="PMingLiU"/>
          <w:lang w:eastAsia="en-US"/>
        </w:rPr>
        <w:t xml:space="preserve"> 0 for PDSCH scheduled without corresponding PDCCH transmission using </w:t>
      </w:r>
      <w:proofErr w:type="spellStart"/>
      <w:r w:rsidRPr="00DB7DB0">
        <w:rPr>
          <w:i/>
          <w:lang w:eastAsia="en-US"/>
        </w:rPr>
        <w:t>sps</w:t>
      </w:r>
      <w:proofErr w:type="spellEnd"/>
      <w:r w:rsidRPr="00DB7DB0">
        <w:rPr>
          <w:i/>
          <w:lang w:eastAsia="en-US"/>
        </w:rPr>
        <w:t>-Config</w:t>
      </w:r>
      <w:r w:rsidRPr="00DB7DB0">
        <w:rPr>
          <w:rFonts w:eastAsia="PMingLiU"/>
          <w:i/>
          <w:lang w:eastAsia="en-US"/>
        </w:rPr>
        <w:t xml:space="preserve"> </w:t>
      </w:r>
      <w:r w:rsidRPr="00DB7DB0">
        <w:rPr>
          <w:rFonts w:eastAsia="PMingLiU"/>
          <w:lang w:eastAsia="en-US"/>
        </w:rPr>
        <w:t>and activated by DCI format 1_1</w:t>
      </w:r>
      <w:r w:rsidRPr="00DB7DB0">
        <w:rPr>
          <w:lang w:eastAsia="en-US"/>
        </w:rPr>
        <w:t xml:space="preserve">. </w:t>
      </w:r>
    </w:p>
    <w:p w14:paraId="7738069B" w14:textId="2A510D14" w:rsidR="00DB7DB0" w:rsidRDefault="00DB7DB0" w:rsidP="00DB7DB0">
      <w:pPr>
        <w:rPr>
          <w:color w:val="000000"/>
        </w:rPr>
      </w:pPr>
      <w:r w:rsidRPr="00BA2ABE">
        <w:rPr>
          <w:color w:val="000000"/>
        </w:rPr>
        <w:t>----------------------------------------------End of proposed TP</w:t>
      </w:r>
      <w:r w:rsidR="004205C3">
        <w:rPr>
          <w:color w:val="000000"/>
        </w:rPr>
        <w:t>6</w:t>
      </w:r>
      <w:r w:rsidRPr="00BA2ABE">
        <w:rPr>
          <w:color w:val="000000"/>
        </w:rPr>
        <w:t xml:space="preserve"> ----------------------------------------------------</w:t>
      </w:r>
    </w:p>
    <w:p w14:paraId="40A588D8" w14:textId="5A03CDA7" w:rsidR="006A5C3F" w:rsidRDefault="006A5C3F">
      <w:pPr>
        <w:overflowPunct/>
        <w:autoSpaceDE/>
        <w:autoSpaceDN/>
        <w:adjustRightInd/>
        <w:spacing w:after="0"/>
        <w:textAlignment w:val="auto"/>
        <w:rPr>
          <w:color w:val="000000"/>
        </w:rPr>
      </w:pPr>
      <w:r>
        <w:rPr>
          <w:color w:val="000000"/>
        </w:rPr>
        <w:br w:type="page"/>
      </w:r>
    </w:p>
    <w:p w14:paraId="5EF56C03" w14:textId="77777777" w:rsidR="004C53EB" w:rsidRDefault="004C53EB" w:rsidP="00DB7DB0">
      <w:pPr>
        <w:rPr>
          <w:color w:val="000000"/>
        </w:rPr>
      </w:pPr>
    </w:p>
    <w:p w14:paraId="0CC1FC8C" w14:textId="076C369B" w:rsidR="00810196" w:rsidRDefault="00810196" w:rsidP="00810196">
      <w:pPr>
        <w:pStyle w:val="Heading2"/>
      </w:pPr>
      <w:r>
        <w:t>On conditions for allowing/disallowing out of order operation</w:t>
      </w:r>
    </w:p>
    <w:p w14:paraId="09023E76" w14:textId="77777777" w:rsidR="00810196" w:rsidRPr="00D04E43" w:rsidRDefault="00810196" w:rsidP="00810196">
      <w:pPr>
        <w:jc w:val="both"/>
      </w:pPr>
      <w:r>
        <w:t xml:space="preserve">In current TS 38.214, the out of order operation is disallowed in one part in Clause 5.1 of the specification while it is allowed in another part under some condition.  To avoid ambiguity, we propose to add the following condition for disallowing out of order operation in the first </w:t>
      </w:r>
      <w:r w:rsidRPr="00D04E43">
        <w:t>instance it occurs in clause 5.1 of the specifications:</w:t>
      </w:r>
    </w:p>
    <w:p w14:paraId="3622DFCD" w14:textId="77777777" w:rsidR="00810196" w:rsidRPr="00D04E43" w:rsidRDefault="00810196" w:rsidP="00810196">
      <w:pPr>
        <w:jc w:val="both"/>
      </w:pPr>
      <w:r w:rsidRPr="00D04E43">
        <w:rPr>
          <w:lang w:eastAsia="x-none"/>
        </w:rPr>
        <w:t xml:space="preserve">“If </w:t>
      </w:r>
      <w:r w:rsidRPr="00D04E43">
        <w:t xml:space="preserve">PDCCHs that schedule corresponding PDSCHs are associated to the same or different </w:t>
      </w:r>
      <w:proofErr w:type="spellStart"/>
      <w:r w:rsidRPr="00D04E43">
        <w:rPr>
          <w:i/>
        </w:rPr>
        <w:t>ControlResourceSets</w:t>
      </w:r>
      <w:proofErr w:type="spellEnd"/>
      <w:r w:rsidRPr="00D04E43">
        <w:t xml:space="preserve"> having the same value of </w:t>
      </w:r>
      <w:r w:rsidRPr="00D04E43">
        <w:rPr>
          <w:i/>
          <w:lang w:eastAsia="x-none"/>
        </w:rPr>
        <w:t>CORESETPoolIndex</w:t>
      </w:r>
      <w:r w:rsidRPr="00D04E43">
        <w:rPr>
          <w:lang w:eastAsia="x-none"/>
        </w:rPr>
        <w:t xml:space="preserve">, </w:t>
      </w:r>
      <w:r w:rsidRPr="00D04E43">
        <w:t>the UE procedure for receiving the PDSCH upon detection of a PDCCH applies:”</w:t>
      </w:r>
    </w:p>
    <w:p w14:paraId="72F09862" w14:textId="77777777" w:rsidR="00810196" w:rsidRPr="00D04E43" w:rsidRDefault="00810196" w:rsidP="00810196">
      <w:pPr>
        <w:rPr>
          <w:iCs/>
        </w:rPr>
      </w:pPr>
      <w:r w:rsidRPr="00D04E43">
        <w:rPr>
          <w:iCs/>
        </w:rPr>
        <w:t>Once this condition is added, the following text can be removed which is redundant:</w:t>
      </w:r>
    </w:p>
    <w:p w14:paraId="1312CA6F" w14:textId="0CA11F5C" w:rsidR="00810196" w:rsidRPr="00431754" w:rsidRDefault="00A36EC7" w:rsidP="00431754">
      <w:pPr>
        <w:ind w:left="567"/>
        <w:rPr>
          <w:i/>
          <w:iCs/>
        </w:rPr>
      </w:pPr>
      <w:r w:rsidRPr="00431754">
        <w:rPr>
          <w:i/>
          <w:iCs/>
          <w:lang w:eastAsia="x-none"/>
        </w:rPr>
        <w:t>“</w:t>
      </w:r>
      <w:r w:rsidR="00810196" w:rsidRPr="00431754">
        <w:rPr>
          <w:i/>
          <w:iCs/>
          <w:lang w:eastAsia="x-none"/>
        </w:rPr>
        <w:t xml:space="preserve">If </w:t>
      </w:r>
      <w:r w:rsidR="00810196" w:rsidRPr="00431754">
        <w:rPr>
          <w:i/>
          <w:iCs/>
        </w:rPr>
        <w:t xml:space="preserve">PDCCHs that schedule corresponding PDSCHs are associated to the same or different </w:t>
      </w:r>
      <w:proofErr w:type="spellStart"/>
      <w:r w:rsidR="00810196" w:rsidRPr="00431754">
        <w:rPr>
          <w:i/>
          <w:iCs/>
        </w:rPr>
        <w:t>ControlResourceSets</w:t>
      </w:r>
      <w:proofErr w:type="spellEnd"/>
      <w:r w:rsidR="00810196" w:rsidRPr="00431754">
        <w:rPr>
          <w:i/>
          <w:iCs/>
        </w:rPr>
        <w:t xml:space="preserve"> having the same value of </w:t>
      </w:r>
      <w:r w:rsidR="00810196" w:rsidRPr="00431754">
        <w:rPr>
          <w:i/>
          <w:iCs/>
          <w:lang w:eastAsia="x-none"/>
        </w:rPr>
        <w:t xml:space="preserve">CORESETPoolIndex, </w:t>
      </w:r>
      <w:r w:rsidR="00810196" w:rsidRPr="00431754">
        <w:rPr>
          <w:i/>
          <w:iCs/>
        </w:rPr>
        <w:t xml:space="preserve">the UE procedure for receiving the PDSCH upon detection of a PDCCH follows Clause 5.1. </w:t>
      </w:r>
      <w:r w:rsidRPr="0029507F">
        <w:rPr>
          <w:i/>
          <w:iCs/>
        </w:rPr>
        <w:t>“</w:t>
      </w:r>
      <w:r w:rsidR="00810196" w:rsidRPr="00431754">
        <w:rPr>
          <w:i/>
          <w:iCs/>
          <w:lang w:eastAsia="x-none"/>
        </w:rPr>
        <w:t xml:space="preserve"> </w:t>
      </w:r>
    </w:p>
    <w:p w14:paraId="52ECCE47" w14:textId="77777777" w:rsidR="00810196" w:rsidRDefault="00810196" w:rsidP="00810196">
      <w:pPr>
        <w:pStyle w:val="Observation"/>
        <w:numPr>
          <w:ilvl w:val="0"/>
          <w:numId w:val="0"/>
        </w:numPr>
        <w:ind w:left="1701" w:hanging="1701"/>
      </w:pPr>
    </w:p>
    <w:p w14:paraId="61B25E58" w14:textId="77777777" w:rsidR="00810196" w:rsidRPr="0023226A" w:rsidRDefault="00810196" w:rsidP="00810196">
      <w:pPr>
        <w:pStyle w:val="Observation"/>
        <w:rPr>
          <w:iCs/>
        </w:rPr>
      </w:pPr>
      <w:bookmarkStart w:id="50" w:name="_Toc37459482"/>
      <w:r>
        <w:t>In current TS38.214 specification, out of order operation is disallowed in one part in Clause 5.1 of the specification while it is allowed in another part under some condition.  This may cause ambiguity while reading the specs.</w:t>
      </w:r>
      <w:bookmarkEnd w:id="50"/>
    </w:p>
    <w:p w14:paraId="12DA4D08" w14:textId="264DB70A" w:rsidR="00810196" w:rsidRDefault="004205C3" w:rsidP="00810196">
      <w:pPr>
        <w:pStyle w:val="Proposal"/>
      </w:pPr>
      <w:bookmarkStart w:id="51" w:name="_Toc37459492"/>
      <w:r>
        <w:t>Adopt</w:t>
      </w:r>
      <w:r w:rsidR="00810196">
        <w:t xml:space="preserve"> text proposal</w:t>
      </w:r>
      <w:r w:rsidR="00A36EC7">
        <w:t xml:space="preserve"> (TP</w:t>
      </w:r>
      <w:r>
        <w:t>7</w:t>
      </w:r>
      <w:r w:rsidR="00A36EC7">
        <w:t>)</w:t>
      </w:r>
      <w:r w:rsidR="008F253A">
        <w:t xml:space="preserve"> </w:t>
      </w:r>
      <w:r>
        <w:t>in 38.214</w:t>
      </w:r>
      <w:r w:rsidR="00810196" w:rsidRPr="00A04F49">
        <w:t>.</w:t>
      </w:r>
      <w:bookmarkEnd w:id="51"/>
    </w:p>
    <w:p w14:paraId="65F7E8E5" w14:textId="38FFF5AD" w:rsidR="00810196" w:rsidRPr="00BA2ABE" w:rsidRDefault="00810196" w:rsidP="00810196">
      <w:pPr>
        <w:rPr>
          <w:color w:val="000000"/>
        </w:rPr>
      </w:pPr>
      <w:r w:rsidRPr="00BA2ABE">
        <w:rPr>
          <w:color w:val="000000"/>
        </w:rPr>
        <w:t>---------------------------- Start of proposed TP</w:t>
      </w:r>
      <w:r w:rsidR="004205C3">
        <w:rPr>
          <w:color w:val="000000"/>
        </w:rPr>
        <w:t>7</w:t>
      </w:r>
      <w:r w:rsidRPr="00BA2ABE">
        <w:rPr>
          <w:color w:val="000000"/>
        </w:rPr>
        <w:t xml:space="preserve"> for 38.214  --------------------------------------------</w:t>
      </w:r>
    </w:p>
    <w:p w14:paraId="29910ACE" w14:textId="77777777" w:rsidR="00810196" w:rsidRPr="00545E5C" w:rsidRDefault="00810196" w:rsidP="00A36EC7">
      <w:pPr>
        <w:pStyle w:val="Heading2"/>
        <w:numPr>
          <w:ilvl w:val="0"/>
          <w:numId w:val="0"/>
        </w:numPr>
        <w:ind w:left="567"/>
        <w:rPr>
          <w:color w:val="000000"/>
          <w:sz w:val="28"/>
          <w:szCs w:val="28"/>
        </w:rPr>
      </w:pPr>
      <w:bookmarkStart w:id="52" w:name="_Toc11352080"/>
      <w:bookmarkStart w:id="53" w:name="_Toc20317970"/>
      <w:bookmarkStart w:id="54" w:name="_Toc27299868"/>
      <w:bookmarkStart w:id="55" w:name="_Toc29673133"/>
      <w:bookmarkStart w:id="56" w:name="_Toc29673274"/>
      <w:bookmarkStart w:id="57" w:name="_Toc29674267"/>
      <w:r w:rsidRPr="00545E5C">
        <w:rPr>
          <w:color w:val="000000"/>
          <w:sz w:val="28"/>
          <w:szCs w:val="28"/>
        </w:rPr>
        <w:t>5.1</w:t>
      </w:r>
      <w:r w:rsidRPr="00545E5C">
        <w:rPr>
          <w:color w:val="000000"/>
          <w:sz w:val="28"/>
          <w:szCs w:val="28"/>
        </w:rPr>
        <w:tab/>
        <w:t>UE procedure for receiving the physical downlink shared channel</w:t>
      </w:r>
      <w:bookmarkEnd w:id="52"/>
      <w:bookmarkEnd w:id="53"/>
      <w:bookmarkEnd w:id="54"/>
      <w:bookmarkEnd w:id="55"/>
      <w:bookmarkEnd w:id="56"/>
      <w:bookmarkEnd w:id="57"/>
    </w:p>
    <w:p w14:paraId="3C584180" w14:textId="77777777" w:rsidR="00810196" w:rsidRPr="0048482F" w:rsidRDefault="00810196" w:rsidP="00545E5C">
      <w:pPr>
        <w:ind w:left="567"/>
      </w:pPr>
      <w:bookmarkStart w:id="58"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58"/>
    <w:p w14:paraId="20D59BFA" w14:textId="150CA299" w:rsidR="00810196" w:rsidRPr="00BB0337" w:rsidRDefault="00810196" w:rsidP="00545E5C">
      <w:pPr>
        <w:ind w:left="567"/>
        <w:rPr>
          <w:color w:val="FF0000"/>
        </w:rPr>
      </w:pPr>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BB0337">
        <w:rPr>
          <w:color w:val="FF0000"/>
          <w:lang w:eastAsia="x-none"/>
        </w:rPr>
        <w:t xml:space="preserve">If </w:t>
      </w:r>
      <w:r w:rsidRPr="00BB0337">
        <w:rPr>
          <w:color w:val="FF0000"/>
        </w:rPr>
        <w:t xml:space="preserve">PDCCHs that schedule corresponding PDSCHs are associated to the same or different </w:t>
      </w:r>
      <w:proofErr w:type="spellStart"/>
      <w:r w:rsidRPr="00BB0337">
        <w:rPr>
          <w:i/>
          <w:color w:val="FF0000"/>
        </w:rPr>
        <w:t>ControlResourceSet</w:t>
      </w:r>
      <w:r w:rsidRPr="00AB69DA">
        <w:rPr>
          <w:iCs/>
          <w:color w:val="FF0000"/>
        </w:rPr>
        <w:t>s</w:t>
      </w:r>
      <w:proofErr w:type="spellEnd"/>
      <w:r w:rsidRPr="00BB0337">
        <w:rPr>
          <w:color w:val="FF0000"/>
        </w:rPr>
        <w:t xml:space="preserve"> having the same value of </w:t>
      </w:r>
      <w:r w:rsidRPr="00BB0337">
        <w:rPr>
          <w:i/>
          <w:color w:val="FF0000"/>
          <w:lang w:eastAsia="x-none"/>
        </w:rPr>
        <w:t>CORESETPoolIndex</w:t>
      </w:r>
      <w:r w:rsidRPr="00BB0337">
        <w:rPr>
          <w:color w:val="FF0000"/>
          <w:lang w:eastAsia="x-none"/>
        </w:rPr>
        <w:t xml:space="preserve">, </w:t>
      </w:r>
      <w:r w:rsidRPr="00BB0337">
        <w:rPr>
          <w:color w:val="FF0000"/>
        </w:rPr>
        <w:t xml:space="preserve">the </w:t>
      </w:r>
      <w:r w:rsidR="00E739C2">
        <w:rPr>
          <w:color w:val="FF0000"/>
        </w:rPr>
        <w:t xml:space="preserve">following </w:t>
      </w:r>
      <w:r w:rsidRPr="00BB0337">
        <w:rPr>
          <w:color w:val="FF0000"/>
        </w:rPr>
        <w:t>UE procedure for receiving the PDSCH upon detection of a PDCCH applies:</w:t>
      </w:r>
      <w:r>
        <w:rPr>
          <w:color w:val="FF0000"/>
        </w:rPr>
        <w:t xml:space="preserve"> </w:t>
      </w:r>
    </w:p>
    <w:p w14:paraId="3DCD7C72" w14:textId="77777777" w:rsidR="00810196" w:rsidRDefault="00810196" w:rsidP="00545E5C">
      <w:pPr>
        <w:ind w:left="1134"/>
      </w:pP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p>
    <w:p w14:paraId="0F2BE4DA" w14:textId="77777777" w:rsidR="00810196" w:rsidRPr="0048482F" w:rsidRDefault="00810196" w:rsidP="00545E5C">
      <w:pPr>
        <w:ind w:left="567"/>
      </w:pP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1F744F5" w14:textId="77777777" w:rsidR="00810196" w:rsidRPr="004D5A05" w:rsidRDefault="00810196" w:rsidP="00545E5C">
      <w:pPr>
        <w:ind w:left="567"/>
        <w:rPr>
          <w:color w:val="FF0000"/>
        </w:rPr>
      </w:pPr>
      <w:r w:rsidRPr="004D5A05">
        <w:rPr>
          <w:color w:val="FF0000"/>
        </w:rPr>
        <w:t xml:space="preserve">--- </w:t>
      </w:r>
      <w:r>
        <w:rPr>
          <w:color w:val="FF0000"/>
        </w:rPr>
        <w:t>U</w:t>
      </w:r>
      <w:r w:rsidRPr="004D5A05">
        <w:rPr>
          <w:color w:val="FF0000"/>
        </w:rPr>
        <w:t>nchanged text omitted ---------</w:t>
      </w:r>
    </w:p>
    <w:p w14:paraId="261D229A" w14:textId="77777777" w:rsidR="00810196" w:rsidRPr="00AA27FA" w:rsidRDefault="00810196" w:rsidP="00545E5C">
      <w:pPr>
        <w:ind w:left="567"/>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r w:rsidRPr="002741CB">
        <w:rPr>
          <w:i/>
          <w:lang w:eastAsia="x-none"/>
        </w:rPr>
        <w:t>CORESETPoolIndex</w:t>
      </w:r>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r w:rsidRPr="002741CB">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46C53F3E" w14:textId="77777777" w:rsidR="00810196" w:rsidRPr="00AA27FA" w:rsidRDefault="00810196" w:rsidP="00545E5C">
      <w:pPr>
        <w:pStyle w:val="B1"/>
        <w:ind w:left="1135"/>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r w:rsidRPr="00AA27FA">
        <w:rPr>
          <w:i/>
        </w:rPr>
        <w:t>i</w:t>
      </w:r>
      <w:r w:rsidRPr="00AA27FA">
        <w:t xml:space="preserve">. </w:t>
      </w:r>
    </w:p>
    <w:p w14:paraId="18180A70" w14:textId="77777777" w:rsidR="00810196" w:rsidRPr="00AA27FA" w:rsidRDefault="00810196" w:rsidP="00545E5C">
      <w:pPr>
        <w:pStyle w:val="B1"/>
        <w:ind w:left="1135"/>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D552727" w14:textId="77777777" w:rsidR="00810196" w:rsidRPr="00726CD0" w:rsidRDefault="00810196" w:rsidP="00545E5C">
      <w:pPr>
        <w:ind w:left="567"/>
        <w:rPr>
          <w:strike/>
          <w:color w:val="FF0000"/>
        </w:rPr>
      </w:pPr>
      <w:r w:rsidRPr="00726CD0">
        <w:rPr>
          <w:strike/>
          <w:color w:val="FF0000"/>
          <w:lang w:eastAsia="x-none"/>
        </w:rPr>
        <w:t xml:space="preserve">If </w:t>
      </w:r>
      <w:r w:rsidRPr="00726CD0">
        <w:rPr>
          <w:strike/>
          <w:color w:val="FF0000"/>
        </w:rPr>
        <w:t xml:space="preserve">PDCCHs that schedule corresponding PDSCHs are associated to the same or different </w:t>
      </w:r>
      <w:proofErr w:type="spellStart"/>
      <w:r w:rsidRPr="00726CD0">
        <w:rPr>
          <w:i/>
          <w:strike/>
          <w:color w:val="FF0000"/>
        </w:rPr>
        <w:t>ControlResourceSets</w:t>
      </w:r>
      <w:proofErr w:type="spellEnd"/>
      <w:r w:rsidRPr="00726CD0">
        <w:rPr>
          <w:strike/>
          <w:color w:val="FF0000"/>
        </w:rPr>
        <w:t xml:space="preserve"> having the same value of </w:t>
      </w:r>
      <w:r w:rsidRPr="00726CD0">
        <w:rPr>
          <w:i/>
          <w:strike/>
          <w:color w:val="FF0000"/>
          <w:lang w:eastAsia="x-none"/>
        </w:rPr>
        <w:t>CORESETPoolIndex</w:t>
      </w:r>
      <w:r w:rsidRPr="00726CD0">
        <w:rPr>
          <w:strike/>
          <w:color w:val="FF0000"/>
          <w:lang w:eastAsia="x-none"/>
        </w:rPr>
        <w:t xml:space="preserve">, </w:t>
      </w:r>
      <w:r w:rsidRPr="00726CD0">
        <w:rPr>
          <w:strike/>
          <w:color w:val="FF0000"/>
        </w:rPr>
        <w:t xml:space="preserve">the UE procedure for receiving the PDSCH upon detection of a PDCCH follows Clause 5.1. </w:t>
      </w:r>
      <w:r w:rsidRPr="00726CD0">
        <w:rPr>
          <w:strike/>
          <w:color w:val="FF0000"/>
          <w:lang w:eastAsia="x-none"/>
        </w:rPr>
        <w:t xml:space="preserve"> </w:t>
      </w:r>
    </w:p>
    <w:p w14:paraId="76CBF368" w14:textId="77777777" w:rsidR="00810196" w:rsidRPr="004B3323" w:rsidRDefault="00810196" w:rsidP="00545E5C">
      <w:pPr>
        <w:ind w:left="567"/>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 xml:space="preserve">configured </w:t>
      </w:r>
      <w:r>
        <w:rPr>
          <w:rFonts w:eastAsia="SimSun"/>
          <w:color w:val="000000"/>
          <w:kern w:val="2"/>
          <w:lang w:eastAsia="zh-CN"/>
        </w:rPr>
        <w:t>by higher layer parameter</w:t>
      </w:r>
      <w:r w:rsidRPr="004B3323">
        <w:rPr>
          <w:rFonts w:eastAsia="SimSun"/>
          <w:color w:val="000000"/>
          <w:kern w:val="2"/>
          <w:lang w:eastAsia="zh-CN"/>
        </w:rPr>
        <w:t xml:space="preserve"> </w:t>
      </w:r>
      <w:r w:rsidRPr="002741CB">
        <w:rPr>
          <w:rFonts w:eastAsia="SimSun"/>
          <w:i/>
          <w:color w:val="000000"/>
          <w:kern w:val="2"/>
          <w:lang w:eastAsia="zh-CN"/>
        </w:rPr>
        <w:t>RepSchemeEnabler</w:t>
      </w:r>
      <w:r>
        <w:rPr>
          <w:rFonts w:eastAsia="SimSun"/>
          <w:color w:val="000000"/>
          <w:kern w:val="2"/>
          <w:lang w:eastAsia="zh-CN"/>
        </w:rPr>
        <w:t xml:space="preserve"> set to one of ‘</w:t>
      </w:r>
      <w:proofErr w:type="spellStart"/>
      <w:r w:rsidRPr="004B3323">
        <w:rPr>
          <w:rFonts w:eastAsia="SimSun"/>
          <w:i/>
          <w:color w:val="000000"/>
          <w:kern w:val="2"/>
          <w:lang w:eastAsia="zh-CN"/>
        </w:rPr>
        <w:t>FDMSchemeA</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FDMSchemeB</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TDMSchemeA</w:t>
      </w:r>
      <w:proofErr w:type="spellEnd"/>
      <w:r>
        <w:rPr>
          <w:rFonts w:eastAsia="SimSun"/>
          <w:i/>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if the UE is</w:t>
      </w:r>
      <w:r w:rsidRPr="004B3323">
        <w:t xml:space="preserve"> indicated with two TCI states in a </w:t>
      </w:r>
      <w:r w:rsidRPr="004B3323">
        <w:rPr>
          <w:color w:val="000000"/>
        </w:rPr>
        <w:t xml:space="preserve">codepoint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58D0FA91" w14:textId="083DA1F5" w:rsidR="00810196" w:rsidRDefault="00810196" w:rsidP="00810196">
      <w:pPr>
        <w:rPr>
          <w:color w:val="000000"/>
        </w:rPr>
      </w:pPr>
      <w:r w:rsidRPr="00BA2ABE">
        <w:rPr>
          <w:color w:val="000000"/>
        </w:rPr>
        <w:t>----------------------------------------------End of proposed TP</w:t>
      </w:r>
      <w:r w:rsidR="004205C3">
        <w:rPr>
          <w:color w:val="000000"/>
        </w:rPr>
        <w:t>7</w:t>
      </w:r>
      <w:r w:rsidRPr="00BA2ABE">
        <w:rPr>
          <w:color w:val="000000"/>
        </w:rPr>
        <w:t xml:space="preserve"> ----------------------------------------------------</w:t>
      </w:r>
    </w:p>
    <w:p w14:paraId="3F7AF8F0" w14:textId="6BACED38" w:rsidR="006A5C3F" w:rsidRDefault="006A5C3F">
      <w:pPr>
        <w:overflowPunct/>
        <w:autoSpaceDE/>
        <w:autoSpaceDN/>
        <w:adjustRightInd/>
        <w:spacing w:after="0"/>
        <w:textAlignment w:val="auto"/>
        <w:rPr>
          <w:color w:val="000000"/>
        </w:rPr>
      </w:pPr>
      <w:r>
        <w:rPr>
          <w:color w:val="000000"/>
        </w:rPr>
        <w:br w:type="page"/>
      </w:r>
    </w:p>
    <w:p w14:paraId="64157BF8" w14:textId="77777777" w:rsidR="006A5C3F" w:rsidRPr="00BA2ABE" w:rsidRDefault="006A5C3F" w:rsidP="00810196">
      <w:pPr>
        <w:rPr>
          <w:color w:val="000000"/>
        </w:rPr>
      </w:pPr>
    </w:p>
    <w:p w14:paraId="085AAE8D" w14:textId="4CE28175" w:rsidR="002E14FF" w:rsidRDefault="002E14FF" w:rsidP="002E14FF">
      <w:pPr>
        <w:pStyle w:val="Heading2"/>
      </w:pPr>
      <w:r>
        <w:t>M-DCI with separated ACK/NACK feed back</w:t>
      </w:r>
    </w:p>
    <w:p w14:paraId="19E71D6F" w14:textId="423E9B68" w:rsidR="002E14FF" w:rsidRDefault="002E14FF" w:rsidP="002E14FF">
      <w:pPr>
        <w:rPr>
          <w:lang w:val="en-US"/>
        </w:rPr>
      </w:pPr>
      <w:r>
        <w:rPr>
          <w:lang w:val="en-US"/>
        </w:rPr>
        <w:t xml:space="preserve">In M-TRP discussion, it was assumed that for multi-DCI based NC-JT, i.e. with two different </w:t>
      </w:r>
      <w:proofErr w:type="spellStart"/>
      <w:r w:rsidRPr="00A370E0">
        <w:rPr>
          <w:i/>
          <w:iCs/>
          <w:lang w:val="en-US"/>
        </w:rPr>
        <w:t>CORESETPoolIndex</w:t>
      </w:r>
      <w:r w:rsidR="00A370E0" w:rsidRPr="00A370E0">
        <w:rPr>
          <w:lang w:val="en-US"/>
        </w:rPr>
        <w:t>s</w:t>
      </w:r>
      <w:proofErr w:type="spellEnd"/>
      <w:r>
        <w:rPr>
          <w:lang w:val="en-US"/>
        </w:rPr>
        <w:t xml:space="preserve">, the HARQ ACK/NACK associated with </w:t>
      </w:r>
      <w:r w:rsidR="00A370E0">
        <w:rPr>
          <w:lang w:val="en-US"/>
        </w:rPr>
        <w:t>each</w:t>
      </w:r>
      <w:r>
        <w:rPr>
          <w:lang w:val="en-US"/>
        </w:rPr>
        <w:t xml:space="preserve"> </w:t>
      </w:r>
      <w:r w:rsidRPr="00490BD5">
        <w:rPr>
          <w:i/>
          <w:iCs/>
          <w:lang w:val="en-US"/>
        </w:rPr>
        <w:t>CORESETPoolIndex</w:t>
      </w:r>
      <w:r>
        <w:rPr>
          <w:lang w:val="en-US"/>
        </w:rPr>
        <w:t xml:space="preserve"> will be sent in </w:t>
      </w:r>
      <w:r w:rsidR="00A65ED5">
        <w:rPr>
          <w:lang w:val="en-US"/>
        </w:rPr>
        <w:t>separate</w:t>
      </w:r>
      <w:r>
        <w:rPr>
          <w:lang w:val="en-US"/>
        </w:rPr>
        <w:t xml:space="preserve"> PUCCH resource in a TD</w:t>
      </w:r>
      <w:r w:rsidR="00490BD5">
        <w:rPr>
          <w:lang w:val="en-US"/>
        </w:rPr>
        <w:t>M</w:t>
      </w:r>
      <w:r>
        <w:rPr>
          <w:lang w:val="en-US"/>
        </w:rPr>
        <w:t xml:space="preserve"> manner in a slot. The agreement has been captured in 38.213 with following text under chapter 9:</w:t>
      </w:r>
    </w:p>
    <w:p w14:paraId="5260E65E" w14:textId="77777777" w:rsidR="002E14FF" w:rsidRDefault="002E14FF" w:rsidP="002E14FF">
      <w:pPr>
        <w:rPr>
          <w:lang w:val="en-US"/>
        </w:rPr>
      </w:pPr>
      <w:r w:rsidRPr="00085021">
        <w:rPr>
          <w:noProof/>
          <w:lang w:val="en-US"/>
        </w:rPr>
        <mc:AlternateContent>
          <mc:Choice Requires="wps">
            <w:drawing>
              <wp:anchor distT="45720" distB="45720" distL="114300" distR="114300" simplePos="0" relativeHeight="251658240" behindDoc="0" locked="0" layoutInCell="1" allowOverlap="1" wp14:anchorId="3860E32F" wp14:editId="77F861C1">
                <wp:simplePos x="0" y="0"/>
                <wp:positionH relativeFrom="column">
                  <wp:posOffset>80010</wp:posOffset>
                </wp:positionH>
                <wp:positionV relativeFrom="paragraph">
                  <wp:posOffset>121920</wp:posOffset>
                </wp:positionV>
                <wp:extent cx="5676900" cy="2171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171700"/>
                        </a:xfrm>
                        <a:prstGeom prst="rect">
                          <a:avLst/>
                        </a:prstGeom>
                        <a:solidFill>
                          <a:srgbClr val="FFFFFF"/>
                        </a:solidFill>
                        <a:ln w="9525">
                          <a:solidFill>
                            <a:srgbClr val="000000"/>
                          </a:solidFill>
                          <a:miter lim="800000"/>
                          <a:headEnd/>
                          <a:tailEnd/>
                        </a:ln>
                      </wps:spPr>
                      <wps:txbx>
                        <w:txbxContent>
                          <w:p w14:paraId="3B3C7E80" w14:textId="77777777" w:rsidR="00EB5079" w:rsidRDefault="00EB5079" w:rsidP="002E14FF">
                            <w:pPr>
                              <w:rPr>
                                <w:lang w:eastAsia="ko-KR"/>
                              </w:rPr>
                            </w:pPr>
                            <w:r>
                              <w:rPr>
                                <w:lang w:eastAsia="ko-KR"/>
                              </w:rPr>
                              <w:t>If a UE</w:t>
                            </w:r>
                          </w:p>
                          <w:p w14:paraId="1ACDC68D" w14:textId="77777777" w:rsidR="00EB5079" w:rsidRPr="00832E06" w:rsidRDefault="00EB5079" w:rsidP="002E14FF">
                            <w:pPr>
                              <w:pStyle w:val="B1"/>
                              <w:rPr>
                                <w:rFonts w:cstheme="minorHAnsi"/>
                              </w:rPr>
                            </w:pPr>
                            <w:r>
                              <w:t>-</w:t>
                            </w:r>
                            <w:r>
                              <w:tab/>
                            </w:r>
                            <w:r>
                              <w:rPr>
                                <w:lang w:eastAsia="ko-KR"/>
                              </w:rPr>
                              <w:t xml:space="preserve">is </w:t>
                            </w:r>
                            <w:r w:rsidRPr="00832E06">
                              <w:rPr>
                                <w:lang w:eastAsia="ko-KR"/>
                              </w:rPr>
                              <w:t xml:space="preserve">not provided </w:t>
                            </w:r>
                            <w:r w:rsidRPr="00832E06">
                              <w:rPr>
                                <w:rFonts w:cstheme="minorHAnsi"/>
                                <w:i/>
                              </w:rPr>
                              <w:t>CORESETPoolIndex</w:t>
                            </w:r>
                            <w:r w:rsidRPr="00832E06">
                              <w:rPr>
                                <w:rFonts w:cstheme="minorHAnsi"/>
                              </w:rPr>
                              <w:t xml:space="preserve"> or is provided </w:t>
                            </w:r>
                            <w:r w:rsidRPr="00832E06">
                              <w:rPr>
                                <w:rFonts w:cstheme="minorHAnsi"/>
                                <w:i/>
                              </w:rPr>
                              <w:t>CORESETPoolIndex</w:t>
                            </w:r>
                            <w:r w:rsidRPr="00832E06">
                              <w:rPr>
                                <w:rFonts w:cstheme="minorHAnsi"/>
                              </w:rPr>
                              <w:t xml:space="preserve"> with a value of 0 for first CORESETs on active DL BWPs of serving cells, and</w:t>
                            </w:r>
                          </w:p>
                          <w:p w14:paraId="6346BEBA" w14:textId="77777777" w:rsidR="00EB5079" w:rsidRPr="00832E06" w:rsidRDefault="00EB5079" w:rsidP="002E14FF">
                            <w:pPr>
                              <w:pStyle w:val="B1"/>
                              <w:rPr>
                                <w:rFonts w:cstheme="minorHAnsi"/>
                              </w:rPr>
                            </w:pPr>
                            <w:r w:rsidRPr="00832E06">
                              <w:rPr>
                                <w:rFonts w:cstheme="minorHAnsi"/>
                              </w:rPr>
                              <w:t xml:space="preserve"> </w:t>
                            </w:r>
                            <w:r w:rsidRPr="00832E06">
                              <w:t>-</w:t>
                            </w:r>
                            <w:r w:rsidRPr="00832E06">
                              <w:tab/>
                            </w:r>
                            <w:r w:rsidRPr="00832E06">
                              <w:rPr>
                                <w:lang w:eastAsia="ko-KR"/>
                              </w:rPr>
                              <w:t xml:space="preserve">is provided </w:t>
                            </w:r>
                            <w:r w:rsidRPr="00832E06">
                              <w:rPr>
                                <w:rFonts w:cstheme="minorHAnsi"/>
                                <w:i/>
                              </w:rPr>
                              <w:t>CORESETPoolIndex</w:t>
                            </w:r>
                            <w:r w:rsidRPr="00832E06">
                              <w:rPr>
                                <w:rFonts w:cstheme="minorHAnsi"/>
                              </w:rPr>
                              <w:t xml:space="preserve"> with a value of 1 for second CORESETs on active DL BWPs of the serving cells, and</w:t>
                            </w:r>
                          </w:p>
                          <w:p w14:paraId="2C0FC58E" w14:textId="77777777" w:rsidR="00EB5079" w:rsidRPr="00425D04" w:rsidRDefault="00EB5079" w:rsidP="002E14FF">
                            <w:pPr>
                              <w:pStyle w:val="B1"/>
                              <w:rPr>
                                <w:rFonts w:cstheme="minorHAnsi"/>
                              </w:rPr>
                            </w:pPr>
                            <w:r w:rsidRPr="0062743C">
                              <w:t>-</w:t>
                            </w:r>
                            <w:r w:rsidRPr="0062743C">
                              <w:tab/>
                            </w:r>
                            <w:r w:rsidRPr="0062743C">
                              <w:rPr>
                                <w:lang w:eastAsia="ko-KR"/>
                              </w:rPr>
                              <w:t xml:space="preserve">is provided </w:t>
                            </w:r>
                            <w:proofErr w:type="spellStart"/>
                            <w:r w:rsidRPr="0062743C">
                              <w:rPr>
                                <w:i/>
                                <w:iCs/>
                              </w:rPr>
                              <w:t>ACKNACKFeedbackMode</w:t>
                            </w:r>
                            <w:proofErr w:type="spellEnd"/>
                            <w:r>
                              <w:t xml:space="preserve"> = </w:t>
                            </w:r>
                            <w:proofErr w:type="spellStart"/>
                            <w:r>
                              <w:rPr>
                                <w:i/>
                                <w:iCs/>
                              </w:rPr>
                              <w:t>SeparateFeedback</w:t>
                            </w:r>
                            <w:proofErr w:type="spellEnd"/>
                          </w:p>
                          <w:p w14:paraId="741AA635" w14:textId="77777777" w:rsidR="00EB5079" w:rsidRPr="006533F7" w:rsidRDefault="00EB5079" w:rsidP="002E14FF">
                            <w:pPr>
                              <w:rPr>
                                <w:lang w:eastAsia="ko-KR"/>
                              </w:rPr>
                            </w:pPr>
                            <w:r w:rsidRPr="00B916EC">
                              <w:t xml:space="preserve">the UE shall </w:t>
                            </w:r>
                            <w:r>
                              <w:t xml:space="preserve">separately </w:t>
                            </w:r>
                            <w:r w:rsidRPr="00B916EC">
                              <w:t xml:space="preserve">apply the procedures described in </w:t>
                            </w:r>
                            <w:r>
                              <w:t>Subclauses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3D67465A" w14:textId="77777777" w:rsidR="00EB5079" w:rsidRDefault="00EB5079" w:rsidP="002E14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60E32F" id="_x0000_t202" coordsize="21600,21600" o:spt="202" path="m,l,21600r21600,l21600,xe">
                <v:stroke joinstyle="miter"/>
                <v:path gradientshapeok="t" o:connecttype="rect"/>
              </v:shapetype>
              <v:shape id="Text Box 2" o:spid="_x0000_s1026" type="#_x0000_t202" style="position:absolute;margin-left:6.3pt;margin-top:9.6pt;width:447pt;height:17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">
                <v:textbox>
                  <w:txbxContent>
                    <w:p w14:paraId="3B3C7E80" w14:textId="77777777" w:rsidR="00EB5079" w:rsidRDefault="00EB5079" w:rsidP="002E14FF">
                      <w:pPr>
                        <w:rPr>
                          <w:lang w:eastAsia="ko-KR"/>
                        </w:rPr>
                      </w:pPr>
                      <w:r>
                        <w:rPr>
                          <w:lang w:eastAsia="ko-KR"/>
                        </w:rPr>
                        <w:t>If a UE</w:t>
                      </w:r>
                    </w:p>
                    <w:p w14:paraId="1ACDC68D" w14:textId="77777777" w:rsidR="00EB5079" w:rsidRPr="00832E06" w:rsidRDefault="00EB5079" w:rsidP="002E14FF">
                      <w:pPr>
                        <w:pStyle w:val="B1"/>
                        <w:rPr>
                          <w:rFonts w:cstheme="minorHAnsi"/>
                        </w:rPr>
                      </w:pPr>
                      <w:r>
                        <w:t>-</w:t>
                      </w:r>
                      <w:r>
                        <w:tab/>
                      </w:r>
                      <w:r>
                        <w:rPr>
                          <w:lang w:eastAsia="ko-KR"/>
                        </w:rPr>
                        <w:t xml:space="preserve">is </w:t>
                      </w:r>
                      <w:r w:rsidRPr="00832E06">
                        <w:rPr>
                          <w:lang w:eastAsia="ko-KR"/>
                        </w:rPr>
                        <w:t xml:space="preserve">not provided </w:t>
                      </w:r>
                      <w:r w:rsidRPr="00832E06">
                        <w:rPr>
                          <w:rFonts w:cstheme="minorHAnsi"/>
                          <w:i/>
                        </w:rPr>
                        <w:t>CORESETPoolIndex</w:t>
                      </w:r>
                      <w:r w:rsidRPr="00832E06">
                        <w:rPr>
                          <w:rFonts w:cstheme="minorHAnsi"/>
                        </w:rPr>
                        <w:t xml:space="preserve"> or is provided </w:t>
                      </w:r>
                      <w:r w:rsidRPr="00832E06">
                        <w:rPr>
                          <w:rFonts w:cstheme="minorHAnsi"/>
                          <w:i/>
                        </w:rPr>
                        <w:t>CORESETPoolIndex</w:t>
                      </w:r>
                      <w:r w:rsidRPr="00832E06">
                        <w:rPr>
                          <w:rFonts w:cstheme="minorHAnsi"/>
                        </w:rPr>
                        <w:t xml:space="preserve"> with a value of 0 for first CORESETs on active DL BWPs of serving cells, and</w:t>
                      </w:r>
                    </w:p>
                    <w:p w14:paraId="6346BEBA" w14:textId="77777777" w:rsidR="00EB5079" w:rsidRPr="00832E06" w:rsidRDefault="00EB5079" w:rsidP="002E14FF">
                      <w:pPr>
                        <w:pStyle w:val="B1"/>
                        <w:rPr>
                          <w:rFonts w:cstheme="minorHAnsi"/>
                        </w:rPr>
                      </w:pPr>
                      <w:r w:rsidRPr="00832E06">
                        <w:rPr>
                          <w:rFonts w:cstheme="minorHAnsi"/>
                        </w:rPr>
                        <w:t xml:space="preserve"> </w:t>
                      </w:r>
                      <w:r w:rsidRPr="00832E06">
                        <w:t>-</w:t>
                      </w:r>
                      <w:r w:rsidRPr="00832E06">
                        <w:tab/>
                      </w:r>
                      <w:r w:rsidRPr="00832E06">
                        <w:rPr>
                          <w:lang w:eastAsia="ko-KR"/>
                        </w:rPr>
                        <w:t xml:space="preserve">is provided </w:t>
                      </w:r>
                      <w:r w:rsidRPr="00832E06">
                        <w:rPr>
                          <w:rFonts w:cstheme="minorHAnsi"/>
                          <w:i/>
                        </w:rPr>
                        <w:t>CORESETPoolIndex</w:t>
                      </w:r>
                      <w:r w:rsidRPr="00832E06">
                        <w:rPr>
                          <w:rFonts w:cstheme="minorHAnsi"/>
                        </w:rPr>
                        <w:t xml:space="preserve"> with a value of 1 for second CORESETs on active DL BWPs of the serving cells, and</w:t>
                      </w:r>
                    </w:p>
                    <w:p w14:paraId="2C0FC58E" w14:textId="77777777" w:rsidR="00EB5079" w:rsidRPr="00425D04" w:rsidRDefault="00EB5079" w:rsidP="002E14FF">
                      <w:pPr>
                        <w:pStyle w:val="B1"/>
                        <w:rPr>
                          <w:rFonts w:cstheme="minorHAnsi"/>
                        </w:rPr>
                      </w:pPr>
                      <w:r w:rsidRPr="0062743C">
                        <w:t>-</w:t>
                      </w:r>
                      <w:r w:rsidRPr="0062743C">
                        <w:tab/>
                      </w:r>
                      <w:r w:rsidRPr="0062743C">
                        <w:rPr>
                          <w:lang w:eastAsia="ko-KR"/>
                        </w:rPr>
                        <w:t xml:space="preserve">is provided </w:t>
                      </w:r>
                      <w:proofErr w:type="spellStart"/>
                      <w:r w:rsidRPr="0062743C">
                        <w:rPr>
                          <w:i/>
                          <w:iCs/>
                        </w:rPr>
                        <w:t>ACKNACKFeedbackMode</w:t>
                      </w:r>
                      <w:proofErr w:type="spellEnd"/>
                      <w:r>
                        <w:t xml:space="preserve"> = </w:t>
                      </w:r>
                      <w:proofErr w:type="spellStart"/>
                      <w:r>
                        <w:rPr>
                          <w:i/>
                          <w:iCs/>
                        </w:rPr>
                        <w:t>SeparateFeedback</w:t>
                      </w:r>
                      <w:proofErr w:type="spellEnd"/>
                    </w:p>
                    <w:p w14:paraId="741AA635" w14:textId="77777777" w:rsidR="00EB5079" w:rsidRPr="006533F7" w:rsidRDefault="00EB5079" w:rsidP="002E14FF">
                      <w:pPr>
                        <w:rPr>
                          <w:lang w:eastAsia="ko-KR"/>
                        </w:rPr>
                      </w:pPr>
                      <w:r w:rsidRPr="00B916EC">
                        <w:t xml:space="preserve">the UE shall </w:t>
                      </w:r>
                      <w:r>
                        <w:t xml:space="preserve">separately </w:t>
                      </w:r>
                      <w:r w:rsidRPr="00B916EC">
                        <w:t xml:space="preserve">apply the procedures described in </w:t>
                      </w:r>
                      <w:r>
                        <w:t>Subclauses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3D67465A" w14:textId="77777777" w:rsidR="00EB5079" w:rsidRDefault="00EB5079" w:rsidP="002E14FF"/>
                  </w:txbxContent>
                </v:textbox>
                <w10:wrap type="square"/>
              </v:shape>
            </w:pict>
          </mc:Fallback>
        </mc:AlternateContent>
      </w:r>
    </w:p>
    <w:p w14:paraId="6A728315" w14:textId="77777777" w:rsidR="002E14FF" w:rsidRDefault="002E14FF" w:rsidP="002E14FF">
      <w:pPr>
        <w:rPr>
          <w:lang w:val="en-US"/>
        </w:rPr>
      </w:pPr>
    </w:p>
    <w:p w14:paraId="461B9BCA" w14:textId="77777777" w:rsidR="002E14FF" w:rsidRDefault="002E14FF" w:rsidP="002E14FF">
      <w:pPr>
        <w:rPr>
          <w:lang w:val="en-US"/>
        </w:rPr>
      </w:pPr>
    </w:p>
    <w:p w14:paraId="2C346216" w14:textId="77777777" w:rsidR="002E14FF" w:rsidRDefault="002E14FF" w:rsidP="002E14FF">
      <w:pPr>
        <w:rPr>
          <w:lang w:val="en-US"/>
        </w:rPr>
      </w:pPr>
    </w:p>
    <w:p w14:paraId="70A3A754" w14:textId="77777777" w:rsidR="002E14FF" w:rsidRDefault="002E14FF" w:rsidP="002E14FF">
      <w:pPr>
        <w:rPr>
          <w:lang w:val="en-US"/>
        </w:rPr>
      </w:pPr>
    </w:p>
    <w:p w14:paraId="51572A57" w14:textId="77777777" w:rsidR="002E14FF" w:rsidRDefault="002E14FF" w:rsidP="002E14FF">
      <w:pPr>
        <w:rPr>
          <w:lang w:val="en-US"/>
        </w:rPr>
      </w:pPr>
    </w:p>
    <w:p w14:paraId="180029F1" w14:textId="77777777" w:rsidR="002E14FF" w:rsidRDefault="002E14FF" w:rsidP="002E14FF">
      <w:pPr>
        <w:rPr>
          <w:lang w:val="en-US"/>
        </w:rPr>
      </w:pPr>
    </w:p>
    <w:p w14:paraId="5955D053" w14:textId="77777777" w:rsidR="002E14FF" w:rsidRDefault="002E14FF" w:rsidP="002E14FF">
      <w:pPr>
        <w:rPr>
          <w:lang w:val="en-US"/>
        </w:rPr>
      </w:pPr>
    </w:p>
    <w:p w14:paraId="4C25EED2" w14:textId="77777777" w:rsidR="002E14FF" w:rsidRDefault="002E14FF" w:rsidP="002E14FF">
      <w:pPr>
        <w:rPr>
          <w:lang w:val="en-US"/>
        </w:rPr>
      </w:pPr>
    </w:p>
    <w:p w14:paraId="6647D2FE" w14:textId="77777777" w:rsidR="002E14FF" w:rsidRDefault="002E14FF" w:rsidP="002E14FF">
      <w:pPr>
        <w:rPr>
          <w:lang w:val="en-US"/>
        </w:rPr>
      </w:pPr>
    </w:p>
    <w:p w14:paraId="6C7638E8" w14:textId="54EA0D92" w:rsidR="002E14FF" w:rsidRDefault="002E14FF" w:rsidP="002E14FF">
      <w:pPr>
        <w:pStyle w:val="Observation"/>
        <w:rPr>
          <w:lang w:val="en-US"/>
        </w:rPr>
      </w:pPr>
      <w:bookmarkStart w:id="59" w:name="_Toc37459483"/>
      <w:r>
        <w:rPr>
          <w:lang w:val="en-US"/>
        </w:rPr>
        <w:t xml:space="preserve">HARQ-ACK information associated with different </w:t>
      </w:r>
      <w:r w:rsidRPr="00A370E0">
        <w:rPr>
          <w:i/>
          <w:iCs/>
          <w:lang w:val="en-US"/>
        </w:rPr>
        <w:t>CORESETPoolIndex</w:t>
      </w:r>
      <w:r>
        <w:rPr>
          <w:lang w:val="en-US"/>
        </w:rPr>
        <w:t xml:space="preserve"> can be transmitted on separate PUCCH</w:t>
      </w:r>
      <w:r w:rsidR="002E46AC">
        <w:rPr>
          <w:lang w:val="en-US"/>
        </w:rPr>
        <w:t xml:space="preserve"> resources</w:t>
      </w:r>
      <w:r>
        <w:rPr>
          <w:lang w:val="en-US"/>
        </w:rPr>
        <w:t xml:space="preserve"> within a slot.</w:t>
      </w:r>
      <w:bookmarkEnd w:id="59"/>
    </w:p>
    <w:p w14:paraId="0E7205EF" w14:textId="77777777" w:rsidR="002E14FF" w:rsidRDefault="002E14FF" w:rsidP="002E14FF">
      <w:pPr>
        <w:rPr>
          <w:lang w:val="en-US"/>
        </w:rPr>
      </w:pPr>
      <w:r>
        <w:rPr>
          <w:lang w:val="en-US"/>
        </w:rPr>
        <w:t>Accordingly, the text under section 9.2.3 shall be updated to not limit to one PUCCH HARQ-ACK information in a slot.</w:t>
      </w:r>
    </w:p>
    <w:p w14:paraId="475A59CC" w14:textId="50C8B17C" w:rsidR="002E14FF" w:rsidRDefault="004205C3" w:rsidP="002E14FF">
      <w:pPr>
        <w:pStyle w:val="Proposal"/>
        <w:rPr>
          <w:lang w:val="en-US"/>
        </w:rPr>
      </w:pPr>
      <w:bookmarkStart w:id="60" w:name="_Toc37459493"/>
      <w:r>
        <w:rPr>
          <w:lang w:val="en-US"/>
        </w:rPr>
        <w:t>Adopt</w:t>
      </w:r>
      <w:r w:rsidR="008F4EC6" w:rsidRPr="008F4EC6">
        <w:rPr>
          <w:lang w:val="en-US"/>
        </w:rPr>
        <w:t xml:space="preserve"> text proposal</w:t>
      </w:r>
      <w:r w:rsidR="00A36EC7">
        <w:rPr>
          <w:lang w:val="en-US"/>
        </w:rPr>
        <w:t xml:space="preserve"> (TP</w:t>
      </w:r>
      <w:r>
        <w:rPr>
          <w:lang w:val="en-US"/>
        </w:rPr>
        <w:t>8</w:t>
      </w:r>
      <w:r w:rsidR="00A36EC7">
        <w:rPr>
          <w:lang w:val="en-US"/>
        </w:rPr>
        <w:t>)</w:t>
      </w:r>
      <w:r w:rsidR="00BB25A2">
        <w:rPr>
          <w:lang w:val="en-US"/>
        </w:rPr>
        <w:t xml:space="preserve"> </w:t>
      </w:r>
      <w:r>
        <w:rPr>
          <w:lang w:val="en-US"/>
        </w:rPr>
        <w:t>in 38.213</w:t>
      </w:r>
      <w:r w:rsidR="008F4EC6" w:rsidRPr="008F4EC6">
        <w:rPr>
          <w:lang w:val="en-US"/>
        </w:rPr>
        <w:t>.</w:t>
      </w:r>
      <w:bookmarkEnd w:id="60"/>
    </w:p>
    <w:p w14:paraId="0AAF30C6" w14:textId="083E6A96" w:rsidR="002E14FF" w:rsidRPr="00B70B5D" w:rsidRDefault="002E14FF" w:rsidP="002E14FF">
      <w:r w:rsidRPr="00B70B5D">
        <w:t>----------------------------</w:t>
      </w:r>
      <w:r>
        <w:t xml:space="preserve"> </w:t>
      </w:r>
      <w:r w:rsidRPr="00B70B5D">
        <w:t>Start of proposed TP</w:t>
      </w:r>
      <w:r w:rsidR="004205C3">
        <w:t>8</w:t>
      </w:r>
      <w:r>
        <w:t xml:space="preserve"> for 38.213 </w:t>
      </w:r>
      <w:r w:rsidRPr="00B70B5D">
        <w:t xml:space="preserve"> -----------------------------------------------------------</w:t>
      </w:r>
    </w:p>
    <w:p w14:paraId="7DEEDA57" w14:textId="77777777" w:rsidR="002E14FF" w:rsidRPr="00B916EC" w:rsidRDefault="002E14FF" w:rsidP="00545E5C">
      <w:pPr>
        <w:pStyle w:val="Heading3"/>
        <w:numPr>
          <w:ilvl w:val="0"/>
          <w:numId w:val="0"/>
        </w:numPr>
        <w:ind w:left="284"/>
      </w:pPr>
      <w:bookmarkStart w:id="61" w:name="_Ref500241945"/>
      <w:bookmarkStart w:id="62" w:name="_Toc12021478"/>
      <w:bookmarkStart w:id="63" w:name="_Toc20311590"/>
      <w:bookmarkStart w:id="64" w:name="_Toc26719415"/>
      <w:r w:rsidRPr="00B916EC">
        <w:t>9.2.3</w:t>
      </w:r>
      <w:r w:rsidRPr="00B916EC">
        <w:tab/>
        <w:t>UE procedure for reporting HARQ-ACK</w:t>
      </w:r>
      <w:bookmarkEnd w:id="61"/>
      <w:bookmarkEnd w:id="62"/>
      <w:bookmarkEnd w:id="63"/>
      <w:bookmarkEnd w:id="64"/>
    </w:p>
    <w:p w14:paraId="4F3B4792" w14:textId="73CB8F24" w:rsidR="002E14FF" w:rsidRDefault="002E14FF" w:rsidP="00545E5C">
      <w:pPr>
        <w:pStyle w:val="NormalWeb"/>
        <w:spacing w:before="0" w:beforeAutospacing="0" w:after="180" w:afterAutospacing="0"/>
        <w:ind w:left="284"/>
        <w:rPr>
          <w:rFonts w:ascii="Times New Roman" w:hAnsi="Times New Roman" w:cs="Times New Roman"/>
          <w:color w:val="FF0000"/>
          <w:sz w:val="20"/>
          <w:szCs w:val="20"/>
          <w:lang w:val="en-GB"/>
        </w:rPr>
      </w:pPr>
      <w:r w:rsidRPr="00545E5C">
        <w:rPr>
          <w:rFonts w:ascii="Times New Roman" w:eastAsia="Times New Roman" w:hAnsi="Times New Roman" w:cs="Times New Roman"/>
          <w:sz w:val="20"/>
          <w:szCs w:val="20"/>
          <w:lang w:val="en-GB" w:eastAsia="ja-JP"/>
        </w:rPr>
        <w:t>A UE does not expect to transmit more than one PUCCH with HARQ-ACK information in a slot</w:t>
      </w:r>
      <w:r w:rsidR="00902852">
        <w:rPr>
          <w:rFonts w:ascii="Times New Roman" w:eastAsia="Times New Roman" w:hAnsi="Times New Roman" w:cs="Times New Roman"/>
          <w:sz w:val="20"/>
          <w:szCs w:val="20"/>
          <w:lang w:val="en-GB" w:eastAsia="ja-JP"/>
        </w:rPr>
        <w:t xml:space="preserve"> unless the UE is configured with </w:t>
      </w:r>
      <w:proofErr w:type="spellStart"/>
      <w:r w:rsidR="00A36EC7">
        <w:rPr>
          <w:i/>
          <w:iCs/>
          <w:color w:val="FF0000"/>
          <w:lang w:val="en-US"/>
        </w:rPr>
        <w:t>CORESETPoolIndex</w:t>
      </w:r>
      <w:r w:rsidR="00047C32">
        <w:rPr>
          <w:i/>
          <w:iCs/>
          <w:color w:val="FF0000"/>
          <w:lang w:val="en-US"/>
        </w:rPr>
        <w:t>’s</w:t>
      </w:r>
      <w:proofErr w:type="spellEnd"/>
      <w:r w:rsidR="00A36EC7">
        <w:rPr>
          <w:rFonts w:ascii="Times New Roman" w:hAnsi="Times New Roman" w:cs="Times New Roman"/>
          <w:color w:val="FF0000"/>
          <w:sz w:val="20"/>
          <w:szCs w:val="20"/>
          <w:lang w:val="en-GB"/>
        </w:rPr>
        <w:t xml:space="preserve"> </w:t>
      </w:r>
      <w:r w:rsidR="00815DCB">
        <w:rPr>
          <w:rFonts w:ascii="Times New Roman" w:hAnsi="Times New Roman" w:cs="Times New Roman"/>
          <w:color w:val="FF0000"/>
          <w:sz w:val="20"/>
          <w:szCs w:val="20"/>
          <w:lang w:val="en-GB"/>
        </w:rPr>
        <w:t xml:space="preserve">having </w:t>
      </w:r>
      <w:r w:rsidR="00047C32">
        <w:rPr>
          <w:rFonts w:ascii="Times New Roman" w:hAnsi="Times New Roman" w:cs="Times New Roman"/>
          <w:color w:val="FF0000"/>
          <w:sz w:val="20"/>
          <w:szCs w:val="20"/>
          <w:lang w:val="en-GB"/>
        </w:rPr>
        <w:t>two different</w:t>
      </w:r>
      <w:r w:rsidR="00815DCB">
        <w:rPr>
          <w:rFonts w:ascii="Times New Roman" w:hAnsi="Times New Roman" w:cs="Times New Roman"/>
          <w:color w:val="FF0000"/>
          <w:sz w:val="20"/>
          <w:szCs w:val="20"/>
          <w:lang w:val="en-GB"/>
        </w:rPr>
        <w:t xml:space="preserve"> value</w:t>
      </w:r>
      <w:r w:rsidR="00902852">
        <w:rPr>
          <w:rFonts w:ascii="Times New Roman" w:hAnsi="Times New Roman" w:cs="Times New Roman"/>
          <w:color w:val="FF0000"/>
          <w:sz w:val="20"/>
          <w:szCs w:val="20"/>
          <w:lang w:val="en-GB"/>
        </w:rPr>
        <w:t xml:space="preserve">s and higher layer parameter </w:t>
      </w:r>
      <w:r w:rsidR="00902852">
        <w:rPr>
          <w:i/>
          <w:iCs/>
          <w:color w:val="FF0000"/>
        </w:rPr>
        <w:t>ACKNACKFeedbackMode</w:t>
      </w:r>
      <w:r w:rsidR="00902852">
        <w:rPr>
          <w:color w:val="FF0000"/>
        </w:rPr>
        <w:t xml:space="preserve"> = </w:t>
      </w:r>
      <w:r w:rsidR="00902852">
        <w:rPr>
          <w:i/>
          <w:iCs/>
          <w:color w:val="FF0000"/>
        </w:rPr>
        <w:t>SeparateFeedback</w:t>
      </w:r>
      <w:r w:rsidR="00815DCB">
        <w:rPr>
          <w:rFonts w:ascii="Times New Roman" w:hAnsi="Times New Roman" w:cs="Times New Roman"/>
          <w:color w:val="FF0000"/>
          <w:sz w:val="20"/>
          <w:szCs w:val="20"/>
          <w:lang w:val="en-GB"/>
        </w:rPr>
        <w:t xml:space="preserve">. </w:t>
      </w:r>
    </w:p>
    <w:p w14:paraId="0B78E7CA" w14:textId="54B67A13" w:rsidR="002E14FF" w:rsidRPr="0048482F" w:rsidRDefault="002E14FF" w:rsidP="002E14FF">
      <w:pPr>
        <w:rPr>
          <w:color w:val="000000"/>
        </w:rPr>
      </w:pPr>
      <w:r>
        <w:rPr>
          <w:color w:val="000000"/>
        </w:rPr>
        <w:t>------------------------------------------End of proposed TP</w:t>
      </w:r>
      <w:r w:rsidR="004205C3">
        <w:rPr>
          <w:color w:val="000000"/>
        </w:rPr>
        <w:t>8</w:t>
      </w:r>
      <w:r>
        <w:rPr>
          <w:color w:val="000000"/>
        </w:rPr>
        <w:t xml:space="preserve"> ----------------------------------------------------</w:t>
      </w:r>
    </w:p>
    <w:p w14:paraId="67BF2BD2" w14:textId="2741D866" w:rsidR="006A5C3F" w:rsidRDefault="006A5C3F">
      <w:pPr>
        <w:overflowPunct/>
        <w:autoSpaceDE/>
        <w:autoSpaceDN/>
        <w:adjustRightInd/>
        <w:spacing w:after="0"/>
        <w:textAlignment w:val="auto"/>
        <w:rPr>
          <w:rFonts w:ascii="Arial" w:hAnsi="Arial"/>
          <w:b/>
          <w:bCs/>
        </w:rPr>
      </w:pPr>
      <w:r>
        <w:br w:type="page"/>
      </w:r>
    </w:p>
    <w:p w14:paraId="24178BD6" w14:textId="77777777" w:rsidR="00810196" w:rsidRDefault="00810196" w:rsidP="00810196">
      <w:pPr>
        <w:pStyle w:val="Observation"/>
        <w:numPr>
          <w:ilvl w:val="0"/>
          <w:numId w:val="0"/>
        </w:numPr>
        <w:ind w:left="1701" w:hanging="1701"/>
      </w:pPr>
    </w:p>
    <w:p w14:paraId="36B6A3CB" w14:textId="10160F71" w:rsidR="006F25C7" w:rsidRDefault="00FB7F91" w:rsidP="006F25C7">
      <w:pPr>
        <w:pStyle w:val="Heading2"/>
      </w:pPr>
      <w:r>
        <w:t>Indication of RVs for</w:t>
      </w:r>
      <w:r w:rsidR="008F4F41">
        <w:t xml:space="preserve"> </w:t>
      </w:r>
      <w:r w:rsidR="00C820D8">
        <w:t xml:space="preserve">DL SPS based </w:t>
      </w:r>
      <w:r w:rsidR="008F4F41">
        <w:t>PDSCH repetitions</w:t>
      </w:r>
      <w:r>
        <w:t xml:space="preserve"> </w:t>
      </w:r>
    </w:p>
    <w:p w14:paraId="019692DE" w14:textId="77777777" w:rsidR="000E5CFB" w:rsidRDefault="00692CF4" w:rsidP="00A950AF">
      <w:pPr>
        <w:jc w:val="both"/>
        <w:rPr>
          <w:lang w:val="en-US"/>
        </w:rPr>
      </w:pPr>
      <w:r>
        <w:rPr>
          <w:lang w:val="en-US"/>
        </w:rPr>
        <w:t>According to current RAN1 specifications, t</w:t>
      </w:r>
      <w:r w:rsidR="00561E5C">
        <w:rPr>
          <w:lang w:val="en-US"/>
        </w:rPr>
        <w:t xml:space="preserve">he single DCI based multi-TRP </w:t>
      </w:r>
      <w:r w:rsidR="00483DDA">
        <w:rPr>
          <w:lang w:val="en-US"/>
        </w:rPr>
        <w:t xml:space="preserve">PDSCH repetition </w:t>
      </w:r>
      <w:r>
        <w:rPr>
          <w:lang w:val="en-US"/>
        </w:rPr>
        <w:t xml:space="preserve">schemes can be scheduled with </w:t>
      </w:r>
      <w:r w:rsidR="006A54DD">
        <w:rPr>
          <w:lang w:val="en-US"/>
        </w:rPr>
        <w:t xml:space="preserve">CRC scrambled by </w:t>
      </w:r>
      <w:r w:rsidR="00263AA0" w:rsidRPr="0085777E">
        <w:t xml:space="preserve">C-RNTI, MCS-C-RNTI, CS-RNTI, or PDSCH scheduled without corresponding PDCCH transmission using </w:t>
      </w:r>
      <w:proofErr w:type="spellStart"/>
      <w:r w:rsidR="00263AA0" w:rsidRPr="0085777E">
        <w:rPr>
          <w:i/>
        </w:rPr>
        <w:t>sps</w:t>
      </w:r>
      <w:proofErr w:type="spellEnd"/>
      <w:r w:rsidR="00263AA0" w:rsidRPr="0085777E">
        <w:rPr>
          <w:i/>
        </w:rPr>
        <w:t xml:space="preserve">-Config </w:t>
      </w:r>
      <w:r w:rsidR="00263AA0" w:rsidRPr="0085777E">
        <w:t>and activated by DCI format 1_1</w:t>
      </w:r>
      <w:r w:rsidR="00263AA0">
        <w:t xml:space="preserve"> or 1_2</w:t>
      </w:r>
      <w:r w:rsidR="009130AB">
        <w:t>.  Note that there are no restrictions on which RNTI</w:t>
      </w:r>
      <w:r w:rsidR="001B0231">
        <w:t xml:space="preserve">s can be used when scheduling </w:t>
      </w:r>
      <w:r w:rsidR="00483DDA">
        <w:rPr>
          <w:lang w:val="en-US"/>
        </w:rPr>
        <w:t xml:space="preserve">single DCI based multi-TRP PDSCH repetition schemes.  </w:t>
      </w:r>
      <w:r w:rsidR="00D974E9">
        <w:rPr>
          <w:lang w:val="en-US"/>
        </w:rPr>
        <w:t xml:space="preserve">However, </w:t>
      </w:r>
      <w:r w:rsidR="00853EF3">
        <w:rPr>
          <w:lang w:val="en-US"/>
        </w:rPr>
        <w:t xml:space="preserve">for </w:t>
      </w:r>
      <w:r w:rsidR="00410BD8">
        <w:rPr>
          <w:lang w:val="en-US"/>
        </w:rPr>
        <w:t>DL SPS, the RV field i</w:t>
      </w:r>
      <w:r w:rsidR="00E37FC8">
        <w:rPr>
          <w:lang w:val="en-US"/>
        </w:rPr>
        <w:t>n the activating DCI i</w:t>
      </w:r>
      <w:r w:rsidR="00410BD8">
        <w:rPr>
          <w:lang w:val="en-US"/>
        </w:rPr>
        <w:t>s reserved</w:t>
      </w:r>
      <w:r w:rsidR="00E37FC8">
        <w:rPr>
          <w:lang w:val="en-US"/>
        </w:rPr>
        <w:t xml:space="preserve"> and is used for activation validation according to clause 10.2</w:t>
      </w:r>
      <w:r w:rsidR="00A950AF">
        <w:rPr>
          <w:lang w:val="en-US"/>
        </w:rPr>
        <w:t xml:space="preserve"> of</w:t>
      </w:r>
      <w:r w:rsidR="005C69E3">
        <w:rPr>
          <w:lang w:val="en-US"/>
        </w:rPr>
        <w:t xml:space="preserve"> TS 38.213.</w:t>
      </w:r>
      <w:r w:rsidR="00D353F1">
        <w:rPr>
          <w:lang w:val="en-US"/>
        </w:rPr>
        <w:t xml:space="preserve">  For Rel-15 based PDSCH repetition, the RV</w:t>
      </w:r>
      <w:r w:rsidR="00C80298">
        <w:rPr>
          <w:lang w:val="en-US"/>
        </w:rPr>
        <w:t xml:space="preserve"> values for </w:t>
      </w:r>
      <w:r w:rsidR="001C2644">
        <w:rPr>
          <w:lang w:val="en-US"/>
        </w:rPr>
        <w:t xml:space="preserve">DL SPS </w:t>
      </w:r>
      <w:r w:rsidR="007C1C78">
        <w:rPr>
          <w:lang w:val="en-US"/>
        </w:rPr>
        <w:t xml:space="preserve">are </w:t>
      </w:r>
      <w:r w:rsidR="00C80298">
        <w:rPr>
          <w:lang w:val="en-US"/>
        </w:rPr>
        <w:t>assum</w:t>
      </w:r>
      <w:r w:rsidR="001C2644">
        <w:rPr>
          <w:lang w:val="en-US"/>
        </w:rPr>
        <w:t>ed to follow</w:t>
      </w:r>
      <w:r w:rsidR="00C80298">
        <w:rPr>
          <w:lang w:val="en-US"/>
        </w:rPr>
        <w:t xml:space="preserve"> the first row of Table </w:t>
      </w:r>
      <w:r w:rsidR="008F3051">
        <w:rPr>
          <w:lang w:val="en-US"/>
        </w:rPr>
        <w:t>5.1.2.1-2</w:t>
      </w:r>
      <w:r w:rsidR="00395B5A">
        <w:rPr>
          <w:lang w:val="en-US"/>
        </w:rPr>
        <w:t xml:space="preserve"> in TS 38.214</w:t>
      </w:r>
      <w:r w:rsidR="000E5CFB">
        <w:rPr>
          <w:lang w:val="en-US"/>
        </w:rPr>
        <w:t xml:space="preserve"> (see </w:t>
      </w:r>
      <w:r w:rsidR="000E5CFB" w:rsidRPr="000E5CFB">
        <w:rPr>
          <w:highlight w:val="yellow"/>
          <w:lang w:val="en-US"/>
        </w:rPr>
        <w:t>highlighted text</w:t>
      </w:r>
      <w:r w:rsidR="000E5CFB">
        <w:rPr>
          <w:lang w:val="en-US"/>
        </w:rPr>
        <w:t xml:space="preserve"> below)</w:t>
      </w:r>
      <w:r w:rsidR="00395B5A">
        <w:rPr>
          <w:lang w:val="en-US"/>
        </w:rPr>
        <w:t xml:space="preserve">.  </w:t>
      </w:r>
    </w:p>
    <w:p w14:paraId="385A14B3" w14:textId="0624B744" w:rsidR="000E5CFB" w:rsidRPr="0085777E" w:rsidRDefault="000E5CFB" w:rsidP="00CF746C">
      <w:pPr>
        <w:ind w:left="567"/>
        <w:jc w:val="both"/>
      </w:pPr>
      <w:r>
        <w:t xml:space="preserve"> “</w:t>
      </w:r>
      <w:r w:rsidRPr="0085777E">
        <w:t xml:space="preserve">When receiving PDSCH scheduled by DCI format 1_1 </w:t>
      </w:r>
      <w:r>
        <w:t xml:space="preserve">or 1_2 </w:t>
      </w:r>
      <w:r w:rsidRPr="0085777E">
        <w:t xml:space="preserve">in PDCCH with CRC scrambled by C-RNTI, MCS-C-RNTI, CS-RNTI, or PDSCH scheduled without corresponding PDCCH transmission using </w:t>
      </w:r>
      <w:proofErr w:type="spellStart"/>
      <w:r w:rsidRPr="0085777E">
        <w:rPr>
          <w:i/>
        </w:rPr>
        <w:t>sps</w:t>
      </w:r>
      <w:proofErr w:type="spellEnd"/>
      <w:r w:rsidRPr="0085777E">
        <w:rPr>
          <w:i/>
        </w:rPr>
        <w:t xml:space="preserve">-Config </w:t>
      </w:r>
      <w:r w:rsidRPr="0085777E">
        <w:t>and activated by DCI format 1_1</w:t>
      </w:r>
      <w:r>
        <w:t xml:space="preserve"> or 1_2</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sidRPr="00EE5B68">
        <w:rPr>
          <w:rFonts w:eastAsia="PMingLiU"/>
          <w:highlight w:val="yellow"/>
          <w:lang w:eastAsia="zh-TW"/>
        </w:rPr>
        <w:t>"</w:t>
      </w:r>
      <w:proofErr w:type="spellStart"/>
      <w:r w:rsidRPr="00EE5B68">
        <w:rPr>
          <w:rFonts w:eastAsia="PMingLiU"/>
          <w:i/>
          <w:highlight w:val="yellow"/>
        </w:rPr>
        <w:t>rv</w:t>
      </w:r>
      <w:r w:rsidRPr="00EE5B68">
        <w:rPr>
          <w:rFonts w:eastAsia="PMingLiU"/>
          <w:i/>
          <w:highlight w:val="yellow"/>
          <w:vertAlign w:val="subscript"/>
        </w:rPr>
        <w:t>id</w:t>
      </w:r>
      <w:proofErr w:type="spellEnd"/>
      <w:r w:rsidRPr="00EE5B68">
        <w:rPr>
          <w:rFonts w:eastAsia="PMingLiU"/>
          <w:highlight w:val="yellow"/>
        </w:rPr>
        <w:t xml:space="preserve"> indicated by the DCI scheduling the PDSCH</w:t>
      </w:r>
      <w:r w:rsidRPr="00EE5B68">
        <w:rPr>
          <w:rFonts w:eastAsia="PMingLiU"/>
          <w:highlight w:val="yellow"/>
          <w:lang w:eastAsia="zh-TW"/>
        </w:rPr>
        <w:t>"</w:t>
      </w:r>
      <w:r w:rsidRPr="00EE5B68">
        <w:rPr>
          <w:rFonts w:eastAsia="PMingLiU" w:hint="eastAsia"/>
          <w:highlight w:val="yellow"/>
          <w:lang w:eastAsia="zh-TW"/>
        </w:rPr>
        <w:t xml:space="preserve"> in </w:t>
      </w:r>
      <w:r w:rsidRPr="00EE5B68">
        <w:rPr>
          <w:rFonts w:eastAsia="PMingLiU"/>
          <w:highlight w:val="yellow"/>
        </w:rPr>
        <w:t xml:space="preserve">table 5.1.2.1-2 is assumed </w:t>
      </w:r>
      <w:r w:rsidRPr="00EE5B68">
        <w:rPr>
          <w:rFonts w:eastAsia="PMingLiU" w:hint="eastAsia"/>
          <w:highlight w:val="yellow"/>
          <w:lang w:eastAsia="zh-TW"/>
        </w:rPr>
        <w:t>to be</w:t>
      </w:r>
      <w:r w:rsidRPr="00EE5B68">
        <w:rPr>
          <w:rFonts w:eastAsia="PMingLiU"/>
          <w:highlight w:val="yellow"/>
        </w:rPr>
        <w:t xml:space="preserve"> 0 for PDSCH scheduled without corresponding PDCCH transmission using </w:t>
      </w:r>
      <w:proofErr w:type="spellStart"/>
      <w:r w:rsidRPr="00EE5B68">
        <w:rPr>
          <w:i/>
          <w:highlight w:val="yellow"/>
        </w:rPr>
        <w:t>sps</w:t>
      </w:r>
      <w:proofErr w:type="spellEnd"/>
      <w:r w:rsidRPr="00EE5B68">
        <w:rPr>
          <w:i/>
          <w:highlight w:val="yellow"/>
        </w:rPr>
        <w:t>-Config</w:t>
      </w:r>
      <w:r w:rsidRPr="00EE5B68">
        <w:rPr>
          <w:rFonts w:eastAsia="PMingLiU"/>
          <w:i/>
          <w:highlight w:val="yellow"/>
        </w:rPr>
        <w:t xml:space="preserve"> </w:t>
      </w:r>
      <w:r w:rsidRPr="00EE5B68">
        <w:rPr>
          <w:rFonts w:eastAsia="PMingLiU"/>
          <w:highlight w:val="yellow"/>
        </w:rPr>
        <w:t>and activated by DCI format 1_1</w:t>
      </w:r>
      <w:r w:rsidRPr="00EE5B68">
        <w:rPr>
          <w:highlight w:val="yellow"/>
        </w:rPr>
        <w:t xml:space="preserve"> or 1_2</w:t>
      </w:r>
      <w:r w:rsidRPr="0085777E">
        <w:t xml:space="preserve">. </w:t>
      </w:r>
      <w:r>
        <w:t>”</w:t>
      </w:r>
    </w:p>
    <w:p w14:paraId="30F407CE" w14:textId="093898C3" w:rsidR="006F25C7" w:rsidRPr="008E63AD" w:rsidRDefault="00395B5A" w:rsidP="001D15C5">
      <w:pPr>
        <w:jc w:val="both"/>
        <w:rPr>
          <w:lang w:val="en-US"/>
        </w:rPr>
      </w:pPr>
      <w:r>
        <w:rPr>
          <w:lang w:val="en-US"/>
        </w:rPr>
        <w:t xml:space="preserve">Hence, to indicate the RV values for DL SPS </w:t>
      </w:r>
      <w:r w:rsidR="00FE328E">
        <w:rPr>
          <w:lang w:val="en-US"/>
        </w:rPr>
        <w:t>based</w:t>
      </w:r>
      <w:r>
        <w:rPr>
          <w:lang w:val="en-US"/>
        </w:rPr>
        <w:t xml:space="preserve"> multi-TRP PDSCH repetition schemes a similar approach can be </w:t>
      </w:r>
      <w:r w:rsidRPr="008E63AD">
        <w:rPr>
          <w:lang w:val="en-US"/>
        </w:rPr>
        <w:t xml:space="preserve">adopted.  </w:t>
      </w:r>
      <w:r w:rsidR="005C69E3" w:rsidRPr="008E63AD">
        <w:rPr>
          <w:lang w:val="en-US"/>
        </w:rPr>
        <w:t xml:space="preserve"> </w:t>
      </w:r>
      <w:r w:rsidR="00D65D81">
        <w:rPr>
          <w:lang w:val="en-US"/>
        </w:rPr>
        <w:t xml:space="preserve">We propose </w:t>
      </w:r>
      <w:r w:rsidR="002D1B04">
        <w:rPr>
          <w:lang w:val="en-US"/>
        </w:rPr>
        <w:t>the corresponding text proposal in TP6.</w:t>
      </w:r>
    </w:p>
    <w:p w14:paraId="1CDC2A6D" w14:textId="07821DED" w:rsidR="006F25C7" w:rsidRDefault="001D15C5" w:rsidP="006F25C7">
      <w:pPr>
        <w:pStyle w:val="Observation"/>
        <w:rPr>
          <w:lang w:val="en-US"/>
        </w:rPr>
      </w:pPr>
      <w:bookmarkStart w:id="65" w:name="_Toc37459484"/>
      <w:r w:rsidRPr="008E63AD">
        <w:rPr>
          <w:lang w:val="en-US"/>
        </w:rPr>
        <w:t xml:space="preserve">To indicate RV values for DL SPS </w:t>
      </w:r>
      <w:r w:rsidR="00FE328E" w:rsidRPr="008E63AD">
        <w:rPr>
          <w:lang w:val="en-US"/>
        </w:rPr>
        <w:t xml:space="preserve">based multi-TRP PDSCH repetition schemes, </w:t>
      </w:r>
      <w:r w:rsidR="00C839AD" w:rsidRPr="008E63AD">
        <w:rPr>
          <w:lang w:val="en-US"/>
        </w:rPr>
        <w:t xml:space="preserve">reuse a similar approach adopted </w:t>
      </w:r>
      <w:r w:rsidR="008E63AD" w:rsidRPr="008E63AD">
        <w:rPr>
          <w:lang w:val="en-US"/>
        </w:rPr>
        <w:t>for Rel-15 based DL SPS PDSCH repetition</w:t>
      </w:r>
      <w:r w:rsidR="006F25C7" w:rsidRPr="008E63AD">
        <w:rPr>
          <w:lang w:val="en-US"/>
        </w:rPr>
        <w:t>.</w:t>
      </w:r>
      <w:bookmarkEnd w:id="65"/>
    </w:p>
    <w:p w14:paraId="25C2CD17" w14:textId="77777777" w:rsidR="00D65D81" w:rsidRPr="008E63AD" w:rsidRDefault="00D65D81" w:rsidP="00D65D81">
      <w:pPr>
        <w:pStyle w:val="Observation"/>
        <w:numPr>
          <w:ilvl w:val="0"/>
          <w:numId w:val="0"/>
        </w:numPr>
        <w:ind w:left="1701"/>
        <w:rPr>
          <w:lang w:val="en-US"/>
        </w:rPr>
      </w:pPr>
    </w:p>
    <w:p w14:paraId="511E038D" w14:textId="21D9A106" w:rsidR="006F25C7" w:rsidRPr="00C02C47" w:rsidRDefault="004205C3" w:rsidP="006F25C7">
      <w:pPr>
        <w:pStyle w:val="Proposal"/>
        <w:rPr>
          <w:lang w:val="en-US"/>
        </w:rPr>
      </w:pPr>
      <w:bookmarkStart w:id="66" w:name="_Toc37459494"/>
      <w:r>
        <w:rPr>
          <w:lang w:val="en-US"/>
        </w:rPr>
        <w:t>Adopt</w:t>
      </w:r>
      <w:r w:rsidR="003A7D2C" w:rsidRPr="00C02C47">
        <w:rPr>
          <w:lang w:val="en-US"/>
        </w:rPr>
        <w:t xml:space="preserve"> text proposal (TP</w:t>
      </w:r>
      <w:r>
        <w:rPr>
          <w:lang w:val="en-US"/>
        </w:rPr>
        <w:t>9</w:t>
      </w:r>
      <w:r w:rsidR="00C02C47" w:rsidRPr="00C02C47">
        <w:rPr>
          <w:lang w:val="en-US"/>
        </w:rPr>
        <w:t xml:space="preserve">) </w:t>
      </w:r>
      <w:r>
        <w:rPr>
          <w:lang w:val="en-US"/>
        </w:rPr>
        <w:t>in 38.214</w:t>
      </w:r>
      <w:r w:rsidR="006F25C7" w:rsidRPr="00C02C47">
        <w:rPr>
          <w:lang w:val="en-US"/>
        </w:rPr>
        <w:t>.</w:t>
      </w:r>
      <w:bookmarkEnd w:id="66"/>
    </w:p>
    <w:p w14:paraId="62FA852B" w14:textId="77777777" w:rsidR="00C02C47" w:rsidRPr="00EB1D17" w:rsidRDefault="00C02C47" w:rsidP="00C02C47">
      <w:pPr>
        <w:pStyle w:val="Proposal"/>
        <w:numPr>
          <w:ilvl w:val="0"/>
          <w:numId w:val="0"/>
        </w:numPr>
        <w:rPr>
          <w:highlight w:val="yellow"/>
          <w:lang w:val="en-US"/>
        </w:rPr>
      </w:pPr>
    </w:p>
    <w:p w14:paraId="077B21A7" w14:textId="476FE229" w:rsidR="006F25C7" w:rsidRPr="004C53EB" w:rsidRDefault="006F25C7" w:rsidP="006F25C7">
      <w:r w:rsidRPr="004C53EB">
        <w:t>---------------------------- Start of proposed TP</w:t>
      </w:r>
      <w:r w:rsidR="004205C3">
        <w:t>9</w:t>
      </w:r>
      <w:r w:rsidR="000A44E0">
        <w:t xml:space="preserve"> </w:t>
      </w:r>
      <w:r w:rsidRPr="004C53EB">
        <w:t>for 38.21</w:t>
      </w:r>
      <w:r w:rsidR="00C02C47" w:rsidRPr="004C53EB">
        <w:t>4</w:t>
      </w:r>
      <w:r w:rsidRPr="004C53EB">
        <w:t xml:space="preserve">  -----------------------------------------------------------</w:t>
      </w:r>
    </w:p>
    <w:p w14:paraId="59D3E47E" w14:textId="77777777" w:rsidR="001C6E77" w:rsidRPr="0048482F" w:rsidRDefault="001C6E77" w:rsidP="00190539">
      <w:pPr>
        <w:pStyle w:val="Heading3"/>
        <w:numPr>
          <w:ilvl w:val="0"/>
          <w:numId w:val="0"/>
        </w:numPr>
        <w:ind w:left="720" w:hanging="153"/>
        <w:rPr>
          <w:color w:val="000000"/>
        </w:rPr>
      </w:pPr>
      <w:bookmarkStart w:id="67" w:name="_Toc11352083"/>
      <w:bookmarkStart w:id="68" w:name="_Toc20317973"/>
      <w:bookmarkStart w:id="69" w:name="_Toc27299871"/>
      <w:bookmarkStart w:id="70" w:name="_Toc29673136"/>
      <w:bookmarkStart w:id="71" w:name="_Toc29673277"/>
      <w:bookmarkStart w:id="72" w:name="_Toc29674270"/>
      <w:r w:rsidRPr="0048482F">
        <w:rPr>
          <w:color w:val="000000"/>
        </w:rPr>
        <w:t>5.1.2</w:t>
      </w:r>
      <w:r w:rsidRPr="0048482F">
        <w:rPr>
          <w:color w:val="000000"/>
        </w:rPr>
        <w:tab/>
        <w:t>Resource allocation</w:t>
      </w:r>
      <w:bookmarkEnd w:id="67"/>
      <w:bookmarkEnd w:id="68"/>
      <w:bookmarkEnd w:id="69"/>
      <w:bookmarkEnd w:id="70"/>
      <w:bookmarkEnd w:id="71"/>
      <w:bookmarkEnd w:id="72"/>
    </w:p>
    <w:p w14:paraId="30F18A25" w14:textId="66B8C3D3" w:rsidR="001C6E77" w:rsidRDefault="001C6E77" w:rsidP="00190539">
      <w:pPr>
        <w:pStyle w:val="Heading4"/>
        <w:numPr>
          <w:ilvl w:val="0"/>
          <w:numId w:val="0"/>
        </w:numPr>
        <w:ind w:left="864" w:hanging="297"/>
        <w:rPr>
          <w:color w:val="000000"/>
        </w:rPr>
      </w:pPr>
      <w:r w:rsidRPr="0048482F">
        <w:rPr>
          <w:color w:val="000000"/>
        </w:rPr>
        <w:t>5.1.2.1</w:t>
      </w:r>
      <w:r w:rsidRPr="0048482F">
        <w:rPr>
          <w:color w:val="000000"/>
        </w:rPr>
        <w:tab/>
        <w:t>Resource allocation in time domain</w:t>
      </w:r>
    </w:p>
    <w:p w14:paraId="20BA9F77" w14:textId="77777777" w:rsidR="00190539" w:rsidRPr="004D5A05" w:rsidRDefault="00190539" w:rsidP="00190539">
      <w:pPr>
        <w:ind w:left="567"/>
        <w:rPr>
          <w:color w:val="FF0000"/>
        </w:rPr>
      </w:pPr>
      <w:r w:rsidRPr="004D5A05">
        <w:rPr>
          <w:color w:val="FF0000"/>
        </w:rPr>
        <w:t xml:space="preserve">--- </w:t>
      </w:r>
      <w:r>
        <w:rPr>
          <w:color w:val="FF0000"/>
        </w:rPr>
        <w:t>U</w:t>
      </w:r>
      <w:r w:rsidRPr="004D5A05">
        <w:rPr>
          <w:color w:val="FF0000"/>
        </w:rPr>
        <w:t>nchanged text omitted ---------</w:t>
      </w:r>
    </w:p>
    <w:p w14:paraId="0171DBC5" w14:textId="77777777" w:rsidR="0056632B" w:rsidRPr="00194DD0" w:rsidRDefault="0056632B" w:rsidP="00A8245E">
      <w:pPr>
        <w:ind w:left="567"/>
        <w:rPr>
          <w:i/>
        </w:rPr>
      </w:pPr>
      <w:r>
        <w:rPr>
          <w:rFonts w:eastAsia="SimSun"/>
          <w:kern w:val="2"/>
          <w:lang w:eastAsia="zh-CN"/>
        </w:rPr>
        <w:t xml:space="preserve">When a UE is configured by the higher layer parameter </w:t>
      </w:r>
      <w:r w:rsidRPr="002741CB">
        <w:rPr>
          <w:rFonts w:eastAsia="SimSun"/>
          <w:i/>
          <w:kern w:val="2"/>
          <w:lang w:eastAsia="zh-CN"/>
        </w:rPr>
        <w:t>RepSchemeEnabler</w:t>
      </w:r>
      <w:r>
        <w:rPr>
          <w:rFonts w:eastAsia="SimSun"/>
          <w:kern w:val="2"/>
          <w:lang w:eastAsia="zh-CN"/>
        </w:rPr>
        <w:t xml:space="preserve"> set to ‘</w:t>
      </w:r>
      <w:proofErr w:type="spellStart"/>
      <w:r>
        <w:rPr>
          <w:rFonts w:eastAsia="SimSun"/>
          <w:i/>
          <w:kern w:val="2"/>
          <w:lang w:eastAsia="zh-CN"/>
        </w:rPr>
        <w:t>TDM</w:t>
      </w:r>
      <w:r w:rsidRPr="00750372">
        <w:rPr>
          <w:rFonts w:eastAsia="SimSun"/>
          <w:i/>
          <w:kern w:val="2"/>
          <w:lang w:eastAsia="zh-CN"/>
        </w:rPr>
        <w:t>SchemeA</w:t>
      </w:r>
      <w:proofErr w:type="spellEnd"/>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sidRPr="00194DD0">
        <w:rPr>
          <w:i/>
        </w:rPr>
        <w:t xml:space="preserve">'Transmission Configuration Indication' </w:t>
      </w:r>
      <w:r w:rsidRPr="00194DD0">
        <w:t>of the scheduling DCI</w:t>
      </w:r>
      <w:r w:rsidRPr="00194DD0">
        <w:rPr>
          <w:i/>
        </w:rPr>
        <w:t xml:space="preserve">. </w:t>
      </w:r>
    </w:p>
    <w:p w14:paraId="0808C5CC" w14:textId="12969A15" w:rsidR="0056632B" w:rsidRDefault="0056632B" w:rsidP="00A8245E">
      <w:pPr>
        <w:pStyle w:val="B1"/>
        <w:ind w:left="1701" w:hanging="567"/>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xml:space="preserve">. </w:t>
      </w:r>
      <w:r w:rsidRPr="00113F3A">
        <w:t>If the UE is configured by the higher layers with 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13F3A">
        <w:t xml:space="preserve"> in </w:t>
      </w:r>
      <w:proofErr w:type="spellStart"/>
      <w:r w:rsidRPr="00113F3A">
        <w:rPr>
          <w:i/>
          <w:szCs w:val="16"/>
        </w:rPr>
        <w:t>StartingSymbolOffsetK</w:t>
      </w:r>
      <w:proofErr w:type="spellEnd"/>
      <w:r w:rsidRPr="00113F3A">
        <w:t xml:space="preserve">, it 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13F3A">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13F3A">
        <w:t xml:space="preserve"> is not configured via the higher layer parameter </w:t>
      </w:r>
      <w:proofErr w:type="spellStart"/>
      <w:r w:rsidRPr="00113F3A">
        <w:rPr>
          <w:i/>
          <w:szCs w:val="16"/>
        </w:rPr>
        <w:t>StartingSymbolOffsetK</w:t>
      </w:r>
      <w:proofErr w:type="spellEnd"/>
      <w:r w:rsidRPr="00113F3A">
        <w:t xml:space="preserve">, </w:t>
      </w:r>
      <m:oMath>
        <m:acc>
          <m:accPr>
            <m:chr m:val="̅"/>
            <m:ctrlPr>
              <w:rPr>
                <w:rFonts w:ascii="Cambria Math" w:hAnsi="Cambria Math"/>
                <w:i/>
              </w:rPr>
            </m:ctrlPr>
          </m:accPr>
          <m:e>
            <m:r>
              <w:rPr>
                <w:rFonts w:ascii="Cambria Math" w:hAnsi="Cambria Math"/>
              </w:rPr>
              <m:t>K</m:t>
            </m:r>
          </m:e>
        </m:acc>
      </m:oMath>
      <w:r w:rsidRPr="00113F3A">
        <w:t xml:space="preserve">  = 0 shall be assumed by the UE. The UE is not expected to receive more than two PDSCH transmission layers for each PDSCH transmission occasion.</w:t>
      </w:r>
      <w:r w:rsidRPr="00194DD0">
        <w:t xml:space="preserve">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B66BD1">
        <w:rPr>
          <w:rFonts w:eastAsia="PMingLiU"/>
        </w:rPr>
        <w:t xml:space="preserve">  </w:t>
      </w:r>
      <w:r w:rsidR="00B66BD1" w:rsidRPr="000A3561">
        <w:rPr>
          <w:rFonts w:eastAsia="PMingLiU"/>
          <w:color w:val="FF0000"/>
        </w:rPr>
        <w:t xml:space="preserve">For PDSCH scheduled without corresponding PDCCH transmission using </w:t>
      </w:r>
      <w:proofErr w:type="spellStart"/>
      <w:r w:rsidR="00B66BD1" w:rsidRPr="000A3561">
        <w:rPr>
          <w:i/>
          <w:color w:val="FF0000"/>
        </w:rPr>
        <w:t>sps</w:t>
      </w:r>
      <w:proofErr w:type="spellEnd"/>
      <w:r w:rsidR="00B66BD1" w:rsidRPr="000A3561">
        <w:rPr>
          <w:i/>
          <w:color w:val="FF0000"/>
        </w:rPr>
        <w:t>-Config</w:t>
      </w:r>
      <w:r w:rsidR="00B66BD1" w:rsidRPr="000A3561">
        <w:rPr>
          <w:rFonts w:eastAsia="PMingLiU"/>
          <w:i/>
          <w:color w:val="FF0000"/>
        </w:rPr>
        <w:t xml:space="preserve"> </w:t>
      </w:r>
      <w:r w:rsidR="00B66BD1" w:rsidRPr="000A3561">
        <w:rPr>
          <w:rFonts w:eastAsia="PMingLiU"/>
          <w:color w:val="FF0000"/>
        </w:rPr>
        <w:t>and activated by DCI format 1_1</w:t>
      </w:r>
      <w:r w:rsidR="00B66BD1" w:rsidRPr="000A3561">
        <w:rPr>
          <w:color w:val="FF0000"/>
        </w:rPr>
        <w:t xml:space="preserve"> or 1_2</w:t>
      </w:r>
      <w:r w:rsidR="00EE4ECC" w:rsidRPr="000A3561">
        <w:rPr>
          <w:color w:val="FF0000"/>
        </w:rPr>
        <w:t xml:space="preserve">, </w:t>
      </w:r>
      <w:r w:rsidR="000A3561" w:rsidRPr="000A3561">
        <w:rPr>
          <w:rFonts w:eastAsia="PMingLiU"/>
          <w:color w:val="FF0000"/>
          <w:lang w:eastAsia="zh-TW"/>
        </w:rPr>
        <w:t>"</w:t>
      </w:r>
      <w:proofErr w:type="spellStart"/>
      <w:r w:rsidR="000A3561" w:rsidRPr="000A3561">
        <w:rPr>
          <w:rFonts w:eastAsia="PMingLiU"/>
          <w:i/>
          <w:color w:val="FF0000"/>
        </w:rPr>
        <w:t>rv</w:t>
      </w:r>
      <w:r w:rsidR="000A3561" w:rsidRPr="000A3561">
        <w:rPr>
          <w:rFonts w:eastAsia="PMingLiU"/>
          <w:i/>
          <w:color w:val="FF0000"/>
          <w:vertAlign w:val="subscript"/>
        </w:rPr>
        <w:t>id</w:t>
      </w:r>
      <w:proofErr w:type="spellEnd"/>
      <w:r w:rsidR="000A3561" w:rsidRPr="000A3561">
        <w:rPr>
          <w:rFonts w:eastAsia="PMingLiU"/>
          <w:color w:val="FF0000"/>
        </w:rPr>
        <w:t xml:space="preserve"> indicated by the DCI scheduling the PDSCH</w:t>
      </w:r>
      <w:r w:rsidR="000A3561" w:rsidRPr="000A3561">
        <w:rPr>
          <w:rFonts w:eastAsia="PMingLiU"/>
          <w:color w:val="FF0000"/>
          <w:lang w:eastAsia="zh-TW"/>
        </w:rPr>
        <w:t>"</w:t>
      </w:r>
      <w:r w:rsidR="000A3561" w:rsidRPr="000A3561">
        <w:rPr>
          <w:rFonts w:eastAsia="PMingLiU" w:hint="eastAsia"/>
          <w:color w:val="FF0000"/>
          <w:lang w:eastAsia="zh-TW"/>
        </w:rPr>
        <w:t xml:space="preserve"> in </w:t>
      </w:r>
      <w:r w:rsidR="007129AB">
        <w:rPr>
          <w:rFonts w:eastAsia="PMingLiU"/>
          <w:color w:val="FF0000"/>
        </w:rPr>
        <w:t>T</w:t>
      </w:r>
      <w:r w:rsidR="000A3561" w:rsidRPr="000A3561">
        <w:rPr>
          <w:rFonts w:eastAsia="PMingLiU"/>
          <w:color w:val="FF0000"/>
        </w:rPr>
        <w:t xml:space="preserve">able 5.1.2.1-2 is assumed </w:t>
      </w:r>
      <w:r w:rsidR="000A3561" w:rsidRPr="000A3561">
        <w:rPr>
          <w:rFonts w:eastAsia="PMingLiU" w:hint="eastAsia"/>
          <w:color w:val="FF0000"/>
          <w:lang w:eastAsia="zh-TW"/>
        </w:rPr>
        <w:t>to be</w:t>
      </w:r>
      <w:r w:rsidR="000A3561" w:rsidRPr="000A3561">
        <w:rPr>
          <w:rFonts w:eastAsia="PMingLiU"/>
          <w:color w:val="FF0000"/>
        </w:rPr>
        <w:t xml:space="preserve"> 0.</w:t>
      </w:r>
    </w:p>
    <w:p w14:paraId="5398E38C" w14:textId="642A1ACC" w:rsidR="0056632B" w:rsidRPr="00EE01E2" w:rsidRDefault="0056632B" w:rsidP="00A8245E">
      <w:pPr>
        <w:pStyle w:val="B1"/>
        <w:ind w:left="1701" w:hanging="567"/>
      </w:pPr>
      <w:r>
        <w:t>-</w:t>
      </w:r>
      <w:r>
        <w:tab/>
      </w:r>
      <w:r w:rsidR="00A8245E">
        <w:tab/>
      </w:r>
      <w:r>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2C38FDBA" w14:textId="67AB1886" w:rsidR="00C12EFF" w:rsidRDefault="00C12EFF" w:rsidP="00F41B6E">
      <w:pPr>
        <w:ind w:left="567"/>
        <w:rPr>
          <w:color w:val="000000"/>
        </w:rPr>
      </w:pPr>
      <w:r>
        <w:rPr>
          <w:rFonts w:eastAsia="SimSun"/>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73" w:name="_Hlk26036768"/>
      <w:r>
        <w:rPr>
          <w:rFonts w:cstheme="minorHAnsi"/>
          <w:i/>
          <w:color w:val="000000"/>
          <w:szCs w:val="16"/>
          <w:lang w:eastAsia="zh-CN"/>
        </w:rPr>
        <w:t>RepNumR16</w:t>
      </w:r>
      <w:r w:rsidRPr="00910165">
        <w:rPr>
          <w:color w:val="000000"/>
          <w:sz w:val="24"/>
        </w:rPr>
        <w:t xml:space="preserve"> </w:t>
      </w:r>
      <w:bookmarkEnd w:id="73"/>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216AA4E2" w14:textId="77777777" w:rsidR="00C12EFF" w:rsidRPr="004B3323" w:rsidRDefault="00C12EFF" w:rsidP="00F41B6E">
      <w:pPr>
        <w:pStyle w:val="B1"/>
        <w:ind w:left="1701" w:hanging="567"/>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r w:rsidRPr="00A241B6">
        <w:rPr>
          <w:iCs/>
        </w:rPr>
        <w:t xml:space="preserve">pdsch-TimeDomainAllocationList  which contain </w:t>
      </w:r>
      <w:r>
        <w:t>RepNumR16</w:t>
      </w:r>
      <w:r w:rsidRPr="00A241B6">
        <w:t xml:space="preserve"> in PDSCH-TimeDomainResourceAllocation</w:t>
      </w:r>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1344438D" w14:textId="1D41B4BD" w:rsidR="00C12EFF" w:rsidRDefault="00C12EFF" w:rsidP="00F41B6E">
      <w:pPr>
        <w:pStyle w:val="B1"/>
        <w:ind w:left="567" w:firstLine="0"/>
      </w:pPr>
      <w:r w:rsidRPr="00EE01E2">
        <w:rPr>
          <w:lang w:eastAsia="x-none"/>
        </w:rPr>
        <w:t xml:space="preserve">When the value indicated by </w:t>
      </w:r>
      <w:r>
        <w:t>RepNumR16</w:t>
      </w:r>
      <w:r w:rsidRPr="00EE01E2">
        <w:t xml:space="preserve"> in PDSCH-TimeDomainResourceAllocation equal</w:t>
      </w:r>
      <w:r>
        <w:t>s</w:t>
      </w:r>
      <w:r w:rsidRPr="00EE01E2">
        <w:t xml:space="preserve"> to two, the s</w:t>
      </w:r>
      <w:r w:rsidRPr="00EE01E2">
        <w:rPr>
          <w:lang w:eastAsia="x-none"/>
        </w:rPr>
        <w:t xml:space="preserve">econd TCI state is applied to the second PDSCH transmission occasion. When the value indicated by </w:t>
      </w:r>
      <w:r>
        <w:t>RepNumR16</w:t>
      </w:r>
      <w:r w:rsidRPr="00EE01E2">
        <w:t xml:space="preserve"> in PDSCH-TimeDomainResourceAllocation </w:t>
      </w:r>
      <w:r>
        <w:t xml:space="preserve">is </w:t>
      </w:r>
      <w:r w:rsidRPr="00EE01E2">
        <w:t xml:space="preserve">larger than two, the </w:t>
      </w:r>
      <w:r w:rsidRPr="00EE01E2">
        <w:rPr>
          <w:lang w:eastAsia="x-none"/>
        </w:rPr>
        <w:t xml:space="preserve">UE may be further configured to enable </w:t>
      </w:r>
      <w:proofErr w:type="spellStart"/>
      <w:r w:rsidRPr="00EE01E2">
        <w:t>CycMapping</w:t>
      </w:r>
      <w:proofErr w:type="spellEnd"/>
      <w:r w:rsidRPr="00EE01E2">
        <w:t xml:space="preserve"> or </w:t>
      </w:r>
      <w:proofErr w:type="spellStart"/>
      <w:r w:rsidRPr="00EE01E2">
        <w:t>SeqMapping</w:t>
      </w:r>
      <w:proofErr w:type="spellEnd"/>
      <w:r w:rsidRPr="00EE01E2">
        <w:t xml:space="preserve"> in</w:t>
      </w:r>
      <w:r w:rsidRPr="00EE01E2">
        <w:rPr>
          <w:lang w:eastAsia="x-none"/>
        </w:rPr>
        <w:t xml:space="preserve"> </w:t>
      </w:r>
      <w:proofErr w:type="spellStart"/>
      <w:r w:rsidRPr="00EE01E2">
        <w:t>RepTCIMapping</w:t>
      </w:r>
      <w:proofErr w:type="spellEnd"/>
      <w:r w:rsidRPr="00EE01E2">
        <w:t xml:space="preserve">. </w:t>
      </w:r>
    </w:p>
    <w:p w14:paraId="3CE03CB5" w14:textId="77777777" w:rsidR="00C12EFF" w:rsidRDefault="00C12EFF" w:rsidP="00F41B6E">
      <w:pPr>
        <w:pStyle w:val="B2"/>
        <w:ind w:left="1134" w:hanging="283"/>
      </w:pPr>
      <w:r>
        <w:rPr>
          <w:lang w:eastAsia="zh-CN"/>
        </w:rPr>
        <w:t>-</w:t>
      </w:r>
      <w:r>
        <w:rPr>
          <w:lang w:eastAsia="zh-CN"/>
        </w:rPr>
        <w:tab/>
      </w:r>
      <w:r w:rsidRPr="00EE01E2">
        <w:rPr>
          <w:lang w:eastAsia="zh-CN"/>
        </w:rPr>
        <w:t>When</w:t>
      </w:r>
      <w:r w:rsidRPr="00EE01E2">
        <w:t xml:space="preserve"> </w:t>
      </w:r>
      <w:proofErr w:type="spellStart"/>
      <w:r w:rsidRPr="00EE01E2">
        <w:rPr>
          <w:lang w:eastAsia="zh-CN"/>
        </w:rPr>
        <w:t>CycMapping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0185C659" w14:textId="77777777" w:rsidR="00C12EFF" w:rsidRPr="00340671" w:rsidRDefault="00C12EFF" w:rsidP="00F41B6E">
      <w:pPr>
        <w:pStyle w:val="B2"/>
        <w:ind w:left="1134" w:hanging="283"/>
      </w:pPr>
      <w:r>
        <w:t>-</w:t>
      </w:r>
      <w:r>
        <w:tab/>
      </w:r>
      <w:r w:rsidRPr="00EE01E2">
        <w:t xml:space="preserve">When </w:t>
      </w:r>
      <w:proofErr w:type="spellStart"/>
      <w:r w:rsidRPr="00EE01E2">
        <w:rPr>
          <w:lang w:eastAsia="zh-CN"/>
        </w:rPr>
        <w:t>SeqMapping</w:t>
      </w:r>
      <w:proofErr w:type="spellEnd"/>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w:t>
      </w:r>
      <w:r w:rsidRPr="00340671">
        <w:rPr>
          <w:lang w:eastAsia="zh-CN"/>
        </w:rPr>
        <w:t xml:space="preserve">continues to the remaining PDSCH transmission </w:t>
      </w:r>
      <w:r w:rsidRPr="00340671">
        <w:t>occasions</w:t>
      </w:r>
      <w:r w:rsidRPr="00340671">
        <w:rPr>
          <w:lang w:eastAsia="zh-CN"/>
        </w:rPr>
        <w:t xml:space="preserve">. </w:t>
      </w:r>
    </w:p>
    <w:p w14:paraId="0416E89A" w14:textId="33181D7B" w:rsidR="00C12EFF" w:rsidRDefault="00C12EFF" w:rsidP="00F41B6E">
      <w:pPr>
        <w:ind w:left="567"/>
        <w:rPr>
          <w:rFonts w:eastAsia="PMingLiU"/>
          <w:color w:val="FF0000"/>
        </w:rPr>
      </w:pPr>
      <w:r w:rsidRPr="00340671">
        <w:t xml:space="preserve">The UE may expect that each PDSCH transmission occasion is limited to two transmission layers. </w:t>
      </w:r>
      <w:r w:rsidRPr="00340671">
        <w:rPr>
          <w:lang w:eastAsia="x-none"/>
        </w:rPr>
        <w:t>For all PDSCH transmission occasions</w:t>
      </w:r>
      <w:r w:rsidRPr="00340671">
        <w:rPr>
          <w:rFonts w:eastAsia="PMingLiU"/>
        </w:rPr>
        <w:t xml:space="preserve"> associated</w:t>
      </w:r>
      <w:r w:rsidRPr="00340671">
        <w:rPr>
          <w:lang w:eastAsia="x-none"/>
        </w:rPr>
        <w:t xml:space="preserve"> with the first TCI state, t</w:t>
      </w:r>
      <w:r w:rsidRPr="00340671">
        <w:t>he redundancy version to be applied is derived according to Table 5.1.2.1-2</w:t>
      </w:r>
      <w:r w:rsidRPr="00340671">
        <w:rPr>
          <w:rFonts w:eastAsia="PMingLiU"/>
        </w:rPr>
        <w:t xml:space="preserve">, where </w:t>
      </w:r>
      <m:oMath>
        <m:r>
          <w:rPr>
            <w:rFonts w:ascii="Cambria Math" w:eastAsia="PMingLiU" w:hAnsi="Cambria Math"/>
          </w:rPr>
          <m:t>n</m:t>
        </m:r>
      </m:oMath>
      <w:r w:rsidRPr="00340671">
        <w:rPr>
          <w:rFonts w:eastAsia="PMingLiU"/>
        </w:rPr>
        <w:t xml:space="preserve"> is counted only considering PDSCH transmission occasions associated with the first TCI state.</w:t>
      </w:r>
      <w:bookmarkStart w:id="74" w:name="_Hlk23779989"/>
      <w:r w:rsidRPr="00340671">
        <w:rPr>
          <w:rFonts w:eastAsia="PMingLiU"/>
        </w:rPr>
        <w:t xml:space="preserve"> The redundancy version for </w:t>
      </w:r>
      <w:r w:rsidRPr="00340671">
        <w:rPr>
          <w:lang w:eastAsia="x-none"/>
        </w:rPr>
        <w:t xml:space="preserve">PDSCH transmission occasions </w:t>
      </w:r>
      <w:r w:rsidRPr="00340671">
        <w:rPr>
          <w:rFonts w:eastAsia="PMingLiU"/>
        </w:rPr>
        <w:t xml:space="preserve">associated </w:t>
      </w:r>
      <w:r w:rsidRPr="00340671">
        <w:rPr>
          <w:lang w:eastAsia="x-none"/>
        </w:rPr>
        <w:t>with the second TCI state</w:t>
      </w:r>
      <w:r w:rsidRPr="00340671">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340671">
        <w:t>is configured by higher layer parameter RVSeqOffset and</w:t>
      </w:r>
      <w:r w:rsidRPr="00340671">
        <w:rPr>
          <w:rFonts w:eastAsia="PMingLiU"/>
        </w:rPr>
        <w:t xml:space="preserve"> </w:t>
      </w:r>
      <m:oMath>
        <m:r>
          <w:rPr>
            <w:rFonts w:ascii="Cambria Math" w:eastAsia="PMingLiU" w:hAnsi="Cambria Math"/>
          </w:rPr>
          <m:t>n</m:t>
        </m:r>
      </m:oMath>
      <w:r w:rsidRPr="00340671">
        <w:rPr>
          <w:rFonts w:eastAsia="PMingLiU"/>
        </w:rPr>
        <w:t xml:space="preserve"> is counted only considering PDSCH transmission occasions associated with the second TCI state.</w:t>
      </w:r>
      <w:r w:rsidRPr="00946126">
        <w:rPr>
          <w:rFonts w:eastAsia="PMingLiU"/>
        </w:rPr>
        <w:t xml:space="preserve"> </w:t>
      </w:r>
      <w:bookmarkEnd w:id="74"/>
      <w:r w:rsidR="00A50E43" w:rsidRPr="000A3561">
        <w:rPr>
          <w:rFonts w:eastAsia="PMingLiU"/>
          <w:color w:val="FF0000"/>
        </w:rPr>
        <w:t xml:space="preserve">For PDSCH scheduled without corresponding PDCCH transmission using </w:t>
      </w:r>
      <w:proofErr w:type="spellStart"/>
      <w:r w:rsidR="00A50E43" w:rsidRPr="000A3561">
        <w:rPr>
          <w:i/>
          <w:color w:val="FF0000"/>
        </w:rPr>
        <w:t>sps</w:t>
      </w:r>
      <w:proofErr w:type="spellEnd"/>
      <w:r w:rsidR="00A50E43" w:rsidRPr="000A3561">
        <w:rPr>
          <w:i/>
          <w:color w:val="FF0000"/>
        </w:rPr>
        <w:t>-Config</w:t>
      </w:r>
      <w:r w:rsidR="00A50E43" w:rsidRPr="000A3561">
        <w:rPr>
          <w:rFonts w:eastAsia="PMingLiU"/>
          <w:i/>
          <w:color w:val="FF0000"/>
        </w:rPr>
        <w:t xml:space="preserve"> </w:t>
      </w:r>
      <w:r w:rsidR="00A50E43" w:rsidRPr="000A3561">
        <w:rPr>
          <w:rFonts w:eastAsia="PMingLiU"/>
          <w:color w:val="FF0000"/>
        </w:rPr>
        <w:t>and activated by DCI format 1_1</w:t>
      </w:r>
      <w:r w:rsidR="00A50E43" w:rsidRPr="000A3561">
        <w:rPr>
          <w:color w:val="FF0000"/>
        </w:rPr>
        <w:t xml:space="preserve"> or 1_2, </w:t>
      </w:r>
      <w:r w:rsidR="00A50E43" w:rsidRPr="000A3561">
        <w:rPr>
          <w:rFonts w:eastAsia="PMingLiU"/>
          <w:color w:val="FF0000"/>
          <w:lang w:eastAsia="zh-TW"/>
        </w:rPr>
        <w:t>"</w:t>
      </w:r>
      <w:proofErr w:type="spellStart"/>
      <w:r w:rsidR="00A50E43" w:rsidRPr="000A3561">
        <w:rPr>
          <w:rFonts w:eastAsia="PMingLiU"/>
          <w:i/>
          <w:color w:val="FF0000"/>
        </w:rPr>
        <w:t>rv</w:t>
      </w:r>
      <w:r w:rsidR="00A50E43" w:rsidRPr="000A3561">
        <w:rPr>
          <w:rFonts w:eastAsia="PMingLiU"/>
          <w:i/>
          <w:color w:val="FF0000"/>
          <w:vertAlign w:val="subscript"/>
        </w:rPr>
        <w:t>id</w:t>
      </w:r>
      <w:proofErr w:type="spellEnd"/>
      <w:r w:rsidR="00A50E43" w:rsidRPr="000A3561">
        <w:rPr>
          <w:rFonts w:eastAsia="PMingLiU"/>
          <w:color w:val="FF0000"/>
        </w:rPr>
        <w:t xml:space="preserve"> indicated by the DCI scheduling the PDSCH</w:t>
      </w:r>
      <w:r w:rsidR="00A50E43" w:rsidRPr="000A3561">
        <w:rPr>
          <w:rFonts w:eastAsia="PMingLiU"/>
          <w:color w:val="FF0000"/>
          <w:lang w:eastAsia="zh-TW"/>
        </w:rPr>
        <w:t>"</w:t>
      </w:r>
      <w:r w:rsidR="00A50E43" w:rsidRPr="000A3561">
        <w:rPr>
          <w:rFonts w:eastAsia="PMingLiU" w:hint="eastAsia"/>
          <w:color w:val="FF0000"/>
          <w:lang w:eastAsia="zh-TW"/>
        </w:rPr>
        <w:t xml:space="preserve"> in </w:t>
      </w:r>
      <w:r w:rsidR="007129AB">
        <w:rPr>
          <w:rFonts w:eastAsia="PMingLiU"/>
          <w:color w:val="FF0000"/>
        </w:rPr>
        <w:t>T</w:t>
      </w:r>
      <w:r w:rsidR="00A50E43" w:rsidRPr="000A3561">
        <w:rPr>
          <w:rFonts w:eastAsia="PMingLiU"/>
          <w:color w:val="FF0000"/>
        </w:rPr>
        <w:t>able</w:t>
      </w:r>
      <w:r w:rsidR="007129AB">
        <w:rPr>
          <w:rFonts w:eastAsia="PMingLiU"/>
          <w:color w:val="FF0000"/>
        </w:rPr>
        <w:t>s</w:t>
      </w:r>
      <w:r w:rsidR="00A50E43" w:rsidRPr="000A3561">
        <w:rPr>
          <w:rFonts w:eastAsia="PMingLiU"/>
          <w:color w:val="FF0000"/>
        </w:rPr>
        <w:t xml:space="preserve"> 5.1.2.1-2</w:t>
      </w:r>
      <w:r w:rsidR="007129AB">
        <w:rPr>
          <w:rFonts w:eastAsia="PMingLiU"/>
          <w:color w:val="FF0000"/>
        </w:rPr>
        <w:t xml:space="preserve"> and 5.1.2.1-3</w:t>
      </w:r>
      <w:r w:rsidR="00A50E43" w:rsidRPr="000A3561">
        <w:rPr>
          <w:rFonts w:eastAsia="PMingLiU"/>
          <w:color w:val="FF0000"/>
        </w:rPr>
        <w:t xml:space="preserve"> is assumed </w:t>
      </w:r>
      <w:r w:rsidR="00A50E43" w:rsidRPr="000A3561">
        <w:rPr>
          <w:rFonts w:eastAsia="PMingLiU" w:hint="eastAsia"/>
          <w:color w:val="FF0000"/>
          <w:lang w:eastAsia="zh-TW"/>
        </w:rPr>
        <w:t>to be</w:t>
      </w:r>
      <w:r w:rsidR="00A50E43" w:rsidRPr="000A3561">
        <w:rPr>
          <w:rFonts w:eastAsia="PMingLiU"/>
          <w:color w:val="FF0000"/>
        </w:rPr>
        <w:t xml:space="preserve"> 0.</w:t>
      </w:r>
    </w:p>
    <w:p w14:paraId="4BE4653F" w14:textId="77777777" w:rsidR="00AE3B23" w:rsidRPr="007B1689" w:rsidRDefault="00AE3B23" w:rsidP="00AE3B23">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E3B23" w14:paraId="4AFD7CF1" w14:textId="77777777" w:rsidTr="002D19DF">
        <w:tc>
          <w:tcPr>
            <w:tcW w:w="2263" w:type="dxa"/>
            <w:vMerge w:val="restart"/>
          </w:tcPr>
          <w:p w14:paraId="140CF848" w14:textId="77777777" w:rsidR="00AE3B23" w:rsidRPr="001A09D9" w:rsidRDefault="00AE3B23" w:rsidP="002D19D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09DA631" w14:textId="77777777" w:rsidR="00AE3B23" w:rsidRPr="00A93AD6" w:rsidRDefault="00AE3B23" w:rsidP="002D19D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AE3B23" w14:paraId="2ADF09E8" w14:textId="77777777" w:rsidTr="002D19DF">
        <w:tc>
          <w:tcPr>
            <w:tcW w:w="2263" w:type="dxa"/>
            <w:vMerge/>
          </w:tcPr>
          <w:p w14:paraId="79AF0CE7" w14:textId="77777777" w:rsidR="00AE3B23" w:rsidRPr="007B1689" w:rsidRDefault="00AE3B23" w:rsidP="002D19DF">
            <w:pPr>
              <w:pStyle w:val="TAH"/>
              <w:rPr>
                <w:rFonts w:eastAsia="Batang"/>
                <w:color w:val="000000"/>
              </w:rPr>
            </w:pPr>
          </w:p>
        </w:tc>
        <w:tc>
          <w:tcPr>
            <w:tcW w:w="1701" w:type="dxa"/>
          </w:tcPr>
          <w:p w14:paraId="4B8EF493" w14:textId="77777777" w:rsidR="00AE3B23" w:rsidRPr="007B1689" w:rsidRDefault="00AE3B23" w:rsidP="002D19D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6499294" w14:textId="77777777" w:rsidR="00AE3B23" w:rsidRPr="007B1689" w:rsidRDefault="00AE3B23" w:rsidP="002D19D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F89162E" w14:textId="77777777" w:rsidR="00AE3B23" w:rsidRPr="007B1689" w:rsidRDefault="00AE3B23" w:rsidP="002D19D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9249118" w14:textId="77777777" w:rsidR="00AE3B23" w:rsidRPr="007B1689" w:rsidRDefault="00AE3B23" w:rsidP="002D19DF">
            <w:pPr>
              <w:pStyle w:val="TAH"/>
              <w:rPr>
                <w:rFonts w:eastAsia="Batang"/>
                <w:color w:val="000000"/>
              </w:rPr>
            </w:pPr>
            <w:r>
              <w:rPr>
                <w:rFonts w:eastAsia="Batang"/>
                <w:i/>
                <w:color w:val="000000"/>
              </w:rPr>
              <w:t xml:space="preserve">n </w:t>
            </w:r>
            <w:r>
              <w:rPr>
                <w:rFonts w:eastAsia="Batang"/>
                <w:color w:val="000000"/>
              </w:rPr>
              <w:t>mod 4 = 3</w:t>
            </w:r>
          </w:p>
        </w:tc>
      </w:tr>
      <w:tr w:rsidR="00AE3B23" w14:paraId="0C252051" w14:textId="77777777" w:rsidTr="002D19DF">
        <w:tc>
          <w:tcPr>
            <w:tcW w:w="2263" w:type="dxa"/>
          </w:tcPr>
          <w:p w14:paraId="498BC7FF" w14:textId="77777777" w:rsidR="00AE3B23" w:rsidRPr="004B3323" w:rsidRDefault="00AE3B23" w:rsidP="002D19D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12845CC1"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E706CA"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BFC79CF"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D9A894"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4DCCD087" w14:textId="77777777" w:rsidTr="002D19DF">
        <w:tc>
          <w:tcPr>
            <w:tcW w:w="2263" w:type="dxa"/>
          </w:tcPr>
          <w:p w14:paraId="0755824B"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67439EE"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DF52A0"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71A503"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7D4123E"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01C2E5EA" w14:textId="77777777" w:rsidTr="002D19DF">
        <w:tc>
          <w:tcPr>
            <w:tcW w:w="2263" w:type="dxa"/>
          </w:tcPr>
          <w:p w14:paraId="4568BC7C"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5E13BB09"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5FB27E1"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F35B3E2"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42DA70"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E3B23" w14:paraId="21FCCB97" w14:textId="77777777" w:rsidTr="002D19DF">
        <w:tc>
          <w:tcPr>
            <w:tcW w:w="2263" w:type="dxa"/>
          </w:tcPr>
          <w:p w14:paraId="2CFAF2B6" w14:textId="77777777" w:rsidR="00AE3B23" w:rsidRPr="007B1689" w:rsidRDefault="00AE3B23" w:rsidP="002D19DF">
            <w:pPr>
              <w:pStyle w:val="TAC"/>
              <w:rPr>
                <w:rFonts w:eastAsia="Batang"/>
                <w:color w:val="000000"/>
              </w:rPr>
            </w:pPr>
            <m:oMathPara>
              <m:oMath>
                <m:r>
                  <w:rPr>
                    <w:rFonts w:ascii="Cambria Math" w:eastAsia="Batang" w:hAnsi="Cambria Math"/>
                    <w:color w:val="000000"/>
                  </w:rPr>
                  <m:t>1</m:t>
                </m:r>
              </m:oMath>
            </m:oMathPara>
          </w:p>
        </w:tc>
        <w:tc>
          <w:tcPr>
            <w:tcW w:w="1701" w:type="dxa"/>
          </w:tcPr>
          <w:p w14:paraId="323E0C82"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72A049"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7BC7D0"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AD78B7" w14:textId="77777777" w:rsidR="00AE3B23" w:rsidRPr="007B1689" w:rsidRDefault="00AE3B23" w:rsidP="002D19D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A1B21CA" w14:textId="77777777" w:rsidR="00AE3B23" w:rsidRDefault="00AE3B23" w:rsidP="00AE3B23"/>
    <w:p w14:paraId="7DEC3C96" w14:textId="2EBF45D1" w:rsidR="00AE3B23" w:rsidRPr="00FD354F" w:rsidRDefault="00AE3B23" w:rsidP="007C627A">
      <w:pPr>
        <w:pStyle w:val="B1"/>
        <w:ind w:left="1134" w:hanging="567"/>
      </w:pPr>
      <w:r>
        <w:t>-</w:t>
      </w:r>
      <w:r>
        <w:tab/>
      </w:r>
      <w:r w:rsidRPr="00FD354F">
        <w:t>If one TCI state is indicated by the DCI field ‘</w:t>
      </w:r>
      <w:r w:rsidRPr="009459F9">
        <w:t xml:space="preserve">Transmission Configuration Indication’ together with the DCI field “Time domain resource assignment’ indicating an entry in </w:t>
      </w:r>
      <w:r w:rsidRPr="009459F9">
        <w:rPr>
          <w:iCs/>
        </w:rPr>
        <w:t xml:space="preserve">pdsch-TimeDomainAllocationList  </w:t>
      </w:r>
      <w:r w:rsidRPr="00C70A70">
        <w:rPr>
          <w:iCs/>
        </w:rPr>
        <w:t>which contain</w:t>
      </w:r>
      <w:r w:rsidRPr="009B6C78">
        <w:rPr>
          <w:iCs/>
        </w:rPr>
        <w:t xml:space="preserve"> </w:t>
      </w:r>
      <w:r w:rsidRPr="000F3B80">
        <w:rPr>
          <w:szCs w:val="16"/>
        </w:rPr>
        <w:t>RepNumR16</w:t>
      </w:r>
      <w:r w:rsidRPr="000F3B80">
        <w:rPr>
          <w:rFonts w:cstheme="minorHAnsi"/>
          <w:szCs w:val="16"/>
        </w:rPr>
        <w:t xml:space="preserve"> </w:t>
      </w:r>
      <w:r w:rsidRPr="000F3B80">
        <w:t>in PDSCH-TimeDomainResourceAllocation</w:t>
      </w:r>
      <w:r w:rsidRPr="00FD354F">
        <w:t xml:space="preserve"> and DM-RS port(s) within one CDM group in the DCI field “Antenna Port(s)”,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r w:rsidR="005F7FA6" w:rsidRPr="005F7FA6">
        <w:rPr>
          <w:rFonts w:eastAsia="PMingLiU"/>
          <w:color w:val="FF0000"/>
        </w:rPr>
        <w:t xml:space="preserve"> </w:t>
      </w:r>
      <w:r w:rsidR="005F7FA6" w:rsidRPr="000A3561">
        <w:rPr>
          <w:rFonts w:eastAsia="PMingLiU"/>
          <w:color w:val="FF0000"/>
        </w:rPr>
        <w:t xml:space="preserve">For PDSCH scheduled without corresponding PDCCH transmission using </w:t>
      </w:r>
      <w:proofErr w:type="spellStart"/>
      <w:r w:rsidR="005F7FA6" w:rsidRPr="000A3561">
        <w:rPr>
          <w:i/>
          <w:color w:val="FF0000"/>
        </w:rPr>
        <w:t>sps</w:t>
      </w:r>
      <w:proofErr w:type="spellEnd"/>
      <w:r w:rsidR="005F7FA6" w:rsidRPr="000A3561">
        <w:rPr>
          <w:i/>
          <w:color w:val="FF0000"/>
        </w:rPr>
        <w:t>-Config</w:t>
      </w:r>
      <w:r w:rsidR="005F7FA6" w:rsidRPr="000A3561">
        <w:rPr>
          <w:rFonts w:eastAsia="PMingLiU"/>
          <w:i/>
          <w:color w:val="FF0000"/>
        </w:rPr>
        <w:t xml:space="preserve"> </w:t>
      </w:r>
      <w:r w:rsidR="005F7FA6" w:rsidRPr="000A3561">
        <w:rPr>
          <w:rFonts w:eastAsia="PMingLiU"/>
          <w:color w:val="FF0000"/>
        </w:rPr>
        <w:t>and activated by DCI format 1_1</w:t>
      </w:r>
      <w:r w:rsidR="005F7FA6" w:rsidRPr="000A3561">
        <w:rPr>
          <w:color w:val="FF0000"/>
        </w:rPr>
        <w:t xml:space="preserve"> or 1_2, </w:t>
      </w:r>
      <w:r w:rsidR="005F7FA6" w:rsidRPr="000A3561">
        <w:rPr>
          <w:rFonts w:eastAsia="PMingLiU"/>
          <w:color w:val="FF0000"/>
          <w:lang w:eastAsia="zh-TW"/>
        </w:rPr>
        <w:t>"</w:t>
      </w:r>
      <w:proofErr w:type="spellStart"/>
      <w:r w:rsidR="005F7FA6" w:rsidRPr="000A3561">
        <w:rPr>
          <w:rFonts w:eastAsia="PMingLiU"/>
          <w:i/>
          <w:color w:val="FF0000"/>
        </w:rPr>
        <w:t>rv</w:t>
      </w:r>
      <w:r w:rsidR="005F7FA6" w:rsidRPr="000A3561">
        <w:rPr>
          <w:rFonts w:eastAsia="PMingLiU"/>
          <w:i/>
          <w:color w:val="FF0000"/>
          <w:vertAlign w:val="subscript"/>
        </w:rPr>
        <w:t>id</w:t>
      </w:r>
      <w:proofErr w:type="spellEnd"/>
      <w:r w:rsidR="005F7FA6" w:rsidRPr="000A3561">
        <w:rPr>
          <w:rFonts w:eastAsia="PMingLiU"/>
          <w:color w:val="FF0000"/>
        </w:rPr>
        <w:t xml:space="preserve"> indicated by the DCI scheduling the PDSCH</w:t>
      </w:r>
      <w:r w:rsidR="005F7FA6" w:rsidRPr="000A3561">
        <w:rPr>
          <w:rFonts w:eastAsia="PMingLiU"/>
          <w:color w:val="FF0000"/>
          <w:lang w:eastAsia="zh-TW"/>
        </w:rPr>
        <w:t>"</w:t>
      </w:r>
      <w:r w:rsidR="005F7FA6" w:rsidRPr="000A3561">
        <w:rPr>
          <w:rFonts w:eastAsia="PMingLiU" w:hint="eastAsia"/>
          <w:color w:val="FF0000"/>
          <w:lang w:eastAsia="zh-TW"/>
        </w:rPr>
        <w:t xml:space="preserve"> in </w:t>
      </w:r>
      <w:r w:rsidR="005F7FA6">
        <w:rPr>
          <w:rFonts w:eastAsia="PMingLiU"/>
          <w:color w:val="FF0000"/>
        </w:rPr>
        <w:t>T</w:t>
      </w:r>
      <w:r w:rsidR="005F7FA6" w:rsidRPr="000A3561">
        <w:rPr>
          <w:rFonts w:eastAsia="PMingLiU"/>
          <w:color w:val="FF0000"/>
        </w:rPr>
        <w:t>able</w:t>
      </w:r>
      <w:r w:rsidR="005F7FA6">
        <w:rPr>
          <w:rFonts w:eastAsia="PMingLiU"/>
          <w:color w:val="FF0000"/>
        </w:rPr>
        <w:t>s</w:t>
      </w:r>
      <w:r w:rsidR="005F7FA6" w:rsidRPr="000A3561">
        <w:rPr>
          <w:rFonts w:eastAsia="PMingLiU"/>
          <w:color w:val="FF0000"/>
        </w:rPr>
        <w:t xml:space="preserve"> 5.1.2.1-2</w:t>
      </w:r>
      <w:r w:rsidR="005F7FA6">
        <w:rPr>
          <w:rFonts w:eastAsia="PMingLiU"/>
          <w:color w:val="FF0000"/>
        </w:rPr>
        <w:t xml:space="preserve"> </w:t>
      </w:r>
      <w:r w:rsidR="005F7FA6" w:rsidRPr="000A3561">
        <w:rPr>
          <w:rFonts w:eastAsia="PMingLiU"/>
          <w:color w:val="FF0000"/>
        </w:rPr>
        <w:t xml:space="preserve">is assumed </w:t>
      </w:r>
      <w:r w:rsidR="005F7FA6" w:rsidRPr="000A3561">
        <w:rPr>
          <w:rFonts w:eastAsia="PMingLiU" w:hint="eastAsia"/>
          <w:color w:val="FF0000"/>
          <w:lang w:eastAsia="zh-TW"/>
        </w:rPr>
        <w:t>to be</w:t>
      </w:r>
      <w:r w:rsidR="005F7FA6" w:rsidRPr="000A3561">
        <w:rPr>
          <w:rFonts w:eastAsia="PMingLiU"/>
          <w:color w:val="FF0000"/>
        </w:rPr>
        <w:t xml:space="preserve"> 0.</w:t>
      </w:r>
    </w:p>
    <w:p w14:paraId="6ADD5095" w14:textId="77777777" w:rsidR="00AE3B23" w:rsidRPr="00643F7D" w:rsidRDefault="00AE3B23" w:rsidP="007C627A">
      <w:pPr>
        <w:pStyle w:val="B1"/>
        <w:ind w:left="1134" w:hanging="567"/>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3F2FBFC4" w14:textId="77777777" w:rsidR="00AE3B23" w:rsidRDefault="00AE3B23" w:rsidP="00340671">
      <w:pPr>
        <w:ind w:left="288"/>
        <w:rPr>
          <w:rFonts w:eastAsia="PMingLiU"/>
        </w:rPr>
      </w:pPr>
    </w:p>
    <w:p w14:paraId="593D5389" w14:textId="366B70B2" w:rsidR="00190539" w:rsidRPr="00190539" w:rsidRDefault="00190539" w:rsidP="00190539"/>
    <w:p w14:paraId="366D3A22" w14:textId="77777777" w:rsidR="00A8245E" w:rsidRPr="004D5A05" w:rsidRDefault="00A8245E" w:rsidP="00A8245E">
      <w:pPr>
        <w:ind w:left="567"/>
        <w:rPr>
          <w:color w:val="FF0000"/>
        </w:rPr>
      </w:pPr>
      <w:r w:rsidRPr="004D5A05">
        <w:rPr>
          <w:color w:val="FF0000"/>
        </w:rPr>
        <w:t xml:space="preserve">--- </w:t>
      </w:r>
      <w:r>
        <w:rPr>
          <w:color w:val="FF0000"/>
        </w:rPr>
        <w:t>U</w:t>
      </w:r>
      <w:r w:rsidRPr="004D5A05">
        <w:rPr>
          <w:color w:val="FF0000"/>
        </w:rPr>
        <w:t>nchanged text omitted ---------</w:t>
      </w:r>
    </w:p>
    <w:p w14:paraId="0DA29787" w14:textId="67FD5CF7" w:rsidR="00190539" w:rsidRDefault="00190539" w:rsidP="00190539"/>
    <w:p w14:paraId="3C797A19" w14:textId="77777777" w:rsidR="00EF2CE6" w:rsidRPr="0048482F" w:rsidRDefault="00EF2CE6" w:rsidP="00EF2CE6">
      <w:pPr>
        <w:pStyle w:val="Heading4"/>
        <w:numPr>
          <w:ilvl w:val="0"/>
          <w:numId w:val="0"/>
        </w:numPr>
        <w:ind w:left="864" w:hanging="297"/>
        <w:rPr>
          <w:color w:val="000000"/>
        </w:rPr>
      </w:pPr>
      <w:bookmarkStart w:id="75" w:name="_Toc11352086"/>
      <w:bookmarkStart w:id="76" w:name="_Toc20317976"/>
      <w:bookmarkStart w:id="77" w:name="_Toc27299874"/>
      <w:bookmarkStart w:id="78" w:name="_Toc29673139"/>
      <w:bookmarkStart w:id="79" w:name="_Toc29673280"/>
      <w:bookmarkStart w:id="80" w:name="_Toc29674273"/>
      <w:r w:rsidRPr="0048482F">
        <w:rPr>
          <w:color w:val="000000"/>
        </w:rPr>
        <w:t>5.1.2.2</w:t>
      </w:r>
      <w:r w:rsidRPr="0048482F">
        <w:rPr>
          <w:color w:val="000000"/>
        </w:rPr>
        <w:tab/>
        <w:t>Resource allocation in frequency domain</w:t>
      </w:r>
      <w:bookmarkEnd w:id="75"/>
      <w:bookmarkEnd w:id="76"/>
      <w:bookmarkEnd w:id="77"/>
      <w:bookmarkEnd w:id="78"/>
      <w:bookmarkEnd w:id="79"/>
      <w:bookmarkEnd w:id="80"/>
    </w:p>
    <w:p w14:paraId="7DE45ABA" w14:textId="69BD72F2" w:rsidR="00EF2CE6" w:rsidRDefault="00EF2CE6" w:rsidP="00190539"/>
    <w:p w14:paraId="38CA36AE" w14:textId="77777777" w:rsidR="00EF2CE6" w:rsidRPr="004D5A05" w:rsidRDefault="00EF2CE6" w:rsidP="00EF2CE6">
      <w:pPr>
        <w:ind w:left="567"/>
        <w:rPr>
          <w:color w:val="FF0000"/>
        </w:rPr>
      </w:pPr>
      <w:r w:rsidRPr="004D5A05">
        <w:rPr>
          <w:color w:val="FF0000"/>
        </w:rPr>
        <w:t xml:space="preserve">--- </w:t>
      </w:r>
      <w:r>
        <w:rPr>
          <w:color w:val="FF0000"/>
        </w:rPr>
        <w:t>U</w:t>
      </w:r>
      <w:r w:rsidRPr="004D5A05">
        <w:rPr>
          <w:color w:val="FF0000"/>
        </w:rPr>
        <w:t>nchanged text omitted ---------</w:t>
      </w:r>
    </w:p>
    <w:p w14:paraId="23EF923F" w14:textId="33644070" w:rsidR="00EF2CE6" w:rsidRDefault="00EF2CE6" w:rsidP="00190539"/>
    <w:p w14:paraId="1F00070C" w14:textId="0F022BAA" w:rsidR="00481ACB" w:rsidRPr="00643F7D" w:rsidRDefault="00481ACB" w:rsidP="00481ACB">
      <w:pPr>
        <w:ind w:left="564"/>
        <w:rPr>
          <w:i/>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r>
        <w:rPr>
          <w:rFonts w:cstheme="minorHAnsi"/>
          <w:i/>
          <w:color w:val="000000"/>
          <w:lang w:eastAsia="zh-CN"/>
        </w:rPr>
        <w:t>RepSchemeEnabler</w:t>
      </w:r>
      <w:r>
        <w:rPr>
          <w:rFonts w:eastAsia="SimSun"/>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sidRPr="000F3B80">
        <w:rPr>
          <w:i/>
          <w:color w:val="000000"/>
        </w:rPr>
        <w:t>'Transmission Configuration Indication</w:t>
      </w:r>
      <w:r w:rsidRPr="00AA27FA">
        <w:rPr>
          <w:i/>
          <w:color w:val="000000"/>
        </w:rPr>
        <w:t xml:space="preserve"> </w:t>
      </w:r>
      <w:r w:rsidRPr="009D2734">
        <w:rPr>
          <w:color w:val="000000"/>
        </w:rPr>
        <w:t>and DM-RS port(s) within one CDM group in the DCI field “</w:t>
      </w:r>
      <w:r w:rsidRPr="00DB11C8">
        <w:rPr>
          <w:i/>
          <w:color w:val="000000"/>
        </w:rPr>
        <w:t>Antenna Port(s)”,</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rFonts w:eastAsia="PMingLiU"/>
        </w:rPr>
        <w:t xml:space="preserve">  </w:t>
      </w:r>
      <w:r w:rsidRPr="000A3561">
        <w:rPr>
          <w:rFonts w:eastAsia="PMingLiU"/>
          <w:color w:val="FF0000"/>
        </w:rPr>
        <w:t xml:space="preserve">For PDSCH scheduled without corresponding PDCCH transmission using </w:t>
      </w:r>
      <w:proofErr w:type="spellStart"/>
      <w:r w:rsidRPr="000A3561">
        <w:rPr>
          <w:i/>
          <w:color w:val="FF0000"/>
        </w:rPr>
        <w:t>sps</w:t>
      </w:r>
      <w:proofErr w:type="spellEnd"/>
      <w:r w:rsidRPr="000A3561">
        <w:rPr>
          <w:i/>
          <w:color w:val="FF0000"/>
        </w:rPr>
        <w:t>-Config</w:t>
      </w:r>
      <w:r w:rsidRPr="000A3561">
        <w:rPr>
          <w:rFonts w:eastAsia="PMingLiU"/>
          <w:i/>
          <w:color w:val="FF0000"/>
        </w:rPr>
        <w:t xml:space="preserve"> </w:t>
      </w:r>
      <w:r w:rsidRPr="000A3561">
        <w:rPr>
          <w:rFonts w:eastAsia="PMingLiU"/>
          <w:color w:val="FF0000"/>
        </w:rPr>
        <w:t>and activated by DCI format 1_1</w:t>
      </w:r>
      <w:r w:rsidRPr="000A3561">
        <w:rPr>
          <w:color w:val="FF0000"/>
        </w:rPr>
        <w:t xml:space="preserve"> or 1_2, </w:t>
      </w:r>
      <w:r w:rsidRPr="000A3561">
        <w:rPr>
          <w:rFonts w:eastAsia="PMingLiU"/>
          <w:color w:val="FF0000"/>
          <w:lang w:eastAsia="zh-TW"/>
        </w:rPr>
        <w:t>"</w:t>
      </w:r>
      <w:proofErr w:type="spellStart"/>
      <w:r w:rsidRPr="000A3561">
        <w:rPr>
          <w:rFonts w:eastAsia="PMingLiU"/>
          <w:i/>
          <w:color w:val="FF0000"/>
        </w:rPr>
        <w:t>rv</w:t>
      </w:r>
      <w:r w:rsidRPr="000A3561">
        <w:rPr>
          <w:rFonts w:eastAsia="PMingLiU"/>
          <w:i/>
          <w:color w:val="FF0000"/>
          <w:vertAlign w:val="subscript"/>
        </w:rPr>
        <w:t>id</w:t>
      </w:r>
      <w:proofErr w:type="spellEnd"/>
      <w:r w:rsidRPr="000A3561">
        <w:rPr>
          <w:rFonts w:eastAsia="PMingLiU"/>
          <w:color w:val="FF0000"/>
        </w:rPr>
        <w:t xml:space="preserve"> indicated by the DCI scheduling the PDSCH</w:t>
      </w:r>
      <w:r w:rsidRPr="000A3561">
        <w:rPr>
          <w:rFonts w:eastAsia="PMingLiU"/>
          <w:color w:val="FF0000"/>
          <w:lang w:eastAsia="zh-TW"/>
        </w:rPr>
        <w:t>"</w:t>
      </w:r>
      <w:r w:rsidRPr="000A3561">
        <w:rPr>
          <w:rFonts w:eastAsia="PMingLiU" w:hint="eastAsia"/>
          <w:color w:val="FF0000"/>
          <w:lang w:eastAsia="zh-TW"/>
        </w:rPr>
        <w:t xml:space="preserve"> in </w:t>
      </w:r>
      <w:r>
        <w:rPr>
          <w:rFonts w:eastAsia="PMingLiU"/>
          <w:color w:val="FF0000"/>
        </w:rPr>
        <w:t>T</w:t>
      </w:r>
      <w:r w:rsidRPr="000A3561">
        <w:rPr>
          <w:rFonts w:eastAsia="PMingLiU"/>
          <w:color w:val="FF0000"/>
        </w:rPr>
        <w:t>able</w:t>
      </w:r>
      <w:r>
        <w:rPr>
          <w:rFonts w:eastAsia="PMingLiU"/>
          <w:color w:val="FF0000"/>
        </w:rPr>
        <w:t>s</w:t>
      </w:r>
      <w:r w:rsidRPr="000A3561">
        <w:rPr>
          <w:rFonts w:eastAsia="PMingLiU"/>
          <w:color w:val="FF0000"/>
        </w:rPr>
        <w:t xml:space="preserve"> 5.1.2.1-2</w:t>
      </w:r>
      <w:r>
        <w:rPr>
          <w:rFonts w:eastAsia="PMingLiU"/>
          <w:color w:val="FF0000"/>
        </w:rPr>
        <w:t xml:space="preserve"> </w:t>
      </w:r>
      <w:r w:rsidRPr="000A3561">
        <w:rPr>
          <w:rFonts w:eastAsia="PMingLiU"/>
          <w:color w:val="FF0000"/>
        </w:rPr>
        <w:t xml:space="preserve">is assumed </w:t>
      </w:r>
      <w:r w:rsidRPr="000A3561">
        <w:rPr>
          <w:rFonts w:eastAsia="PMingLiU" w:hint="eastAsia"/>
          <w:color w:val="FF0000"/>
          <w:lang w:eastAsia="zh-TW"/>
        </w:rPr>
        <w:t>to be</w:t>
      </w:r>
      <w:r w:rsidRPr="000A3561">
        <w:rPr>
          <w:rFonts w:eastAsia="PMingLiU"/>
          <w:color w:val="FF0000"/>
        </w:rPr>
        <w:t xml:space="preserve"> 0.</w:t>
      </w:r>
    </w:p>
    <w:p w14:paraId="417A7A62" w14:textId="77777777" w:rsidR="00190539" w:rsidRPr="00190539" w:rsidRDefault="00190539" w:rsidP="00190539"/>
    <w:p w14:paraId="6CC17A82" w14:textId="146F73B3" w:rsidR="006F25C7" w:rsidRPr="0048482F" w:rsidRDefault="006F25C7" w:rsidP="006F25C7">
      <w:pPr>
        <w:rPr>
          <w:color w:val="000000"/>
        </w:rPr>
      </w:pPr>
      <w:r w:rsidRPr="00AB5CDF">
        <w:rPr>
          <w:color w:val="000000"/>
        </w:rPr>
        <w:t>------------------------------------------End of proposed TP</w:t>
      </w:r>
      <w:r w:rsidR="004205C3">
        <w:rPr>
          <w:color w:val="000000"/>
        </w:rPr>
        <w:t>9</w:t>
      </w:r>
      <w:r w:rsidRPr="00AB5CDF">
        <w:rPr>
          <w:color w:val="000000"/>
        </w:rPr>
        <w:t xml:space="preserve"> ----------------------------------------------------</w:t>
      </w:r>
    </w:p>
    <w:p w14:paraId="464BABDB" w14:textId="365C4EDC" w:rsidR="006A5C3F" w:rsidRDefault="006A5C3F">
      <w:pPr>
        <w:overflowPunct/>
        <w:autoSpaceDE/>
        <w:autoSpaceDN/>
        <w:adjustRightInd/>
        <w:spacing w:after="0"/>
        <w:textAlignment w:val="auto"/>
        <w:rPr>
          <w:rFonts w:ascii="Arial" w:hAnsi="Arial"/>
          <w:b/>
          <w:bCs/>
        </w:rPr>
      </w:pPr>
      <w:r>
        <w:br w:type="page"/>
      </w:r>
    </w:p>
    <w:p w14:paraId="72790184" w14:textId="75215EEA" w:rsidR="006A5C3F" w:rsidRDefault="006A5C3F" w:rsidP="006A5C3F">
      <w:pPr>
        <w:pStyle w:val="Heading2"/>
      </w:pPr>
      <w:r>
        <w:t>Editorial Correction</w:t>
      </w:r>
    </w:p>
    <w:p w14:paraId="5DB8D6C3" w14:textId="0E412E64" w:rsidR="006A5C3F" w:rsidRDefault="00456005" w:rsidP="006A5C3F">
      <w:r>
        <w:t xml:space="preserve">There is one instance of </w:t>
      </w:r>
      <w:r>
        <w:rPr>
          <w:i/>
          <w:iCs/>
        </w:rPr>
        <w:t>CORESET-ID</w:t>
      </w:r>
      <w:r>
        <w:t xml:space="preserve"> introduced to Clause 5.1.5 which should be replaced with </w:t>
      </w:r>
      <w:proofErr w:type="spellStart"/>
      <w:r>
        <w:rPr>
          <w:i/>
        </w:rPr>
        <w:t>controlResourceSetId</w:t>
      </w:r>
      <w:proofErr w:type="spellEnd"/>
      <w:r>
        <w:t xml:space="preserve"> to better align with TS 38.331.  Hence, we propose TP10 which is editorial. </w:t>
      </w:r>
    </w:p>
    <w:p w14:paraId="314C0D89" w14:textId="70627A73" w:rsidR="00456005" w:rsidRPr="00C02C47" w:rsidRDefault="00456005" w:rsidP="00456005">
      <w:pPr>
        <w:pStyle w:val="Proposal"/>
        <w:rPr>
          <w:lang w:val="en-US"/>
        </w:rPr>
      </w:pPr>
      <w:bookmarkStart w:id="81" w:name="_Toc37459495"/>
      <w:r>
        <w:rPr>
          <w:lang w:val="en-US"/>
        </w:rPr>
        <w:t>Adopt</w:t>
      </w:r>
      <w:r w:rsidRPr="00C02C47">
        <w:rPr>
          <w:lang w:val="en-US"/>
        </w:rPr>
        <w:t xml:space="preserve"> text proposal (TP</w:t>
      </w:r>
      <w:r>
        <w:rPr>
          <w:lang w:val="en-US"/>
        </w:rPr>
        <w:t>10</w:t>
      </w:r>
      <w:r w:rsidRPr="00C02C47">
        <w:rPr>
          <w:lang w:val="en-US"/>
        </w:rPr>
        <w:t xml:space="preserve">) </w:t>
      </w:r>
      <w:r>
        <w:rPr>
          <w:lang w:val="en-US"/>
        </w:rPr>
        <w:t>in 38.214</w:t>
      </w:r>
      <w:r w:rsidRPr="00C02C47">
        <w:rPr>
          <w:lang w:val="en-US"/>
        </w:rPr>
        <w:t>.</w:t>
      </w:r>
      <w:bookmarkEnd w:id="81"/>
    </w:p>
    <w:p w14:paraId="759D5ED5" w14:textId="77777777" w:rsidR="00456005" w:rsidRPr="00456005" w:rsidRDefault="00456005" w:rsidP="006A5C3F"/>
    <w:p w14:paraId="6F8CA59F" w14:textId="48A0CC9C" w:rsidR="006A5C3F" w:rsidRDefault="006A5C3F" w:rsidP="006A5C3F"/>
    <w:p w14:paraId="488DF397" w14:textId="78A56841" w:rsidR="00456005" w:rsidRPr="00B70B5D" w:rsidRDefault="00456005" w:rsidP="00456005">
      <w:r w:rsidRPr="00B70B5D">
        <w:t>----------------------------</w:t>
      </w:r>
      <w:r>
        <w:t xml:space="preserve"> </w:t>
      </w:r>
      <w:r w:rsidRPr="00B70B5D">
        <w:t>Start of proposed TP</w:t>
      </w:r>
      <w:r>
        <w:t xml:space="preserve">10 for 38.214 </w:t>
      </w:r>
      <w:r w:rsidRPr="00B70B5D">
        <w:t xml:space="preserve"> -----------------------------------------------------------</w:t>
      </w:r>
    </w:p>
    <w:p w14:paraId="08C6BEB3" w14:textId="77777777" w:rsidR="00456005" w:rsidRPr="0048482F" w:rsidRDefault="00456005" w:rsidP="00456005">
      <w:pPr>
        <w:pStyle w:val="Heading3"/>
        <w:numPr>
          <w:ilvl w:val="0"/>
          <w:numId w:val="0"/>
        </w:numPr>
        <w:ind w:left="720" w:hanging="72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4B8EA082" w14:textId="77777777" w:rsidR="00456005" w:rsidRDefault="00456005" w:rsidP="00456005">
      <w:pPr>
        <w:rPr>
          <w:lang w:eastAsia="en-GB"/>
        </w:rPr>
      </w:pPr>
    </w:p>
    <w:p w14:paraId="39B08001" w14:textId="77777777" w:rsidR="00456005" w:rsidRPr="004D5A05" w:rsidRDefault="00456005" w:rsidP="00456005">
      <w:pPr>
        <w:rPr>
          <w:color w:val="FF0000"/>
        </w:rPr>
      </w:pPr>
      <w:r w:rsidRPr="004D5A05">
        <w:rPr>
          <w:color w:val="FF0000"/>
        </w:rPr>
        <w:t xml:space="preserve">--- </w:t>
      </w:r>
      <w:r>
        <w:rPr>
          <w:color w:val="FF0000"/>
        </w:rPr>
        <w:t>U</w:t>
      </w:r>
      <w:r w:rsidRPr="004D5A05">
        <w:rPr>
          <w:color w:val="FF0000"/>
        </w:rPr>
        <w:t>nchanged text omitted ---------</w:t>
      </w:r>
    </w:p>
    <w:p w14:paraId="432B8BF7" w14:textId="6013F6B1" w:rsidR="00456005" w:rsidRPr="00456005" w:rsidRDefault="00456005" w:rsidP="00456005">
      <w:r w:rsidRPr="00456005">
        <w:t xml:space="preserve">Independent of the configuration of </w:t>
      </w:r>
      <w:proofErr w:type="spellStart"/>
      <w:r w:rsidRPr="00456005">
        <w:rPr>
          <w:i/>
        </w:rPr>
        <w:t>tci-PresentInDCI</w:t>
      </w:r>
      <w:proofErr w:type="spellEnd"/>
      <w:r w:rsidRPr="00456005">
        <w:t xml:space="preserve"> and </w:t>
      </w:r>
      <w:r w:rsidRPr="00456005">
        <w:rPr>
          <w:i/>
        </w:rPr>
        <w:t>tci-PresentInDCI-ForFormat1_2</w:t>
      </w:r>
      <w:r w:rsidRPr="00456005">
        <w:t xml:space="preserve"> in RRC connected mode, if no TCI codepoints are mapped to two different TCI states and the offset between the reception of the DL DCI and the corresponding PDSCH is less than the threshold </w:t>
      </w:r>
      <w:proofErr w:type="spellStart"/>
      <w:r w:rsidRPr="00456005">
        <w:rPr>
          <w:i/>
        </w:rPr>
        <w:t>timeDurationForQCL</w:t>
      </w:r>
      <w:proofErr w:type="spellEnd"/>
      <w:r w:rsidRPr="00456005">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456005">
        <w:rPr>
          <w:i/>
        </w:rPr>
        <w:t>controlResourceSetId</w:t>
      </w:r>
      <w:proofErr w:type="spellEnd"/>
      <w:r w:rsidRPr="00456005">
        <w:t xml:space="preserve"> in the latest slot in which one or more CORESETs within the active BWP of the serving cell are monitored by the UE. In this case, if the 'QCL-</w:t>
      </w:r>
      <w:proofErr w:type="spellStart"/>
      <w:r w:rsidRPr="00456005">
        <w:t>TypeD</w:t>
      </w:r>
      <w:proofErr w:type="spellEnd"/>
      <w:r w:rsidRPr="00456005">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456005">
        <w:t>TypeD</w:t>
      </w:r>
      <w:proofErr w:type="spellEnd"/>
      <w:r w:rsidRPr="00456005">
        <w:t xml:space="preserve">', the UE shall obtain the other QCL assumptions from the indicated TCI states for its scheduled PDSCH irrespective of the time offset between the reception of the DL DCI and the corresponding PDSCH. If a UE configured by higher layer parameter </w:t>
      </w:r>
      <w:r w:rsidRPr="00456005">
        <w:rPr>
          <w:i/>
        </w:rPr>
        <w:t>PDCCH-Config</w:t>
      </w:r>
      <w:r w:rsidRPr="00456005">
        <w:t xml:space="preserve"> that contains two different values of </w:t>
      </w:r>
      <w:r w:rsidRPr="00456005">
        <w:rPr>
          <w:i/>
          <w:lang w:eastAsia="x-none"/>
        </w:rPr>
        <w:t>CORESETPoolIndex</w:t>
      </w:r>
      <w:r w:rsidRPr="00456005">
        <w:rPr>
          <w:lang w:eastAsia="x-none"/>
        </w:rPr>
        <w:t xml:space="preserve"> in </w:t>
      </w:r>
      <w:proofErr w:type="spellStart"/>
      <w:r w:rsidRPr="00456005">
        <w:rPr>
          <w:i/>
        </w:rPr>
        <w:t>ControlResourceSet</w:t>
      </w:r>
      <w:proofErr w:type="spellEnd"/>
      <w:r w:rsidRPr="00456005">
        <w:rPr>
          <w:i/>
        </w:rPr>
        <w:t>,</w:t>
      </w:r>
      <w:r w:rsidRPr="00456005">
        <w:t xml:space="preserve"> for both cases,</w:t>
      </w:r>
      <w:r w:rsidRPr="00456005">
        <w:rPr>
          <w:i/>
        </w:rPr>
        <w:t xml:space="preserve"> </w:t>
      </w:r>
      <w:r w:rsidRPr="00456005">
        <w:t xml:space="preserve">when </w:t>
      </w:r>
      <w:proofErr w:type="spellStart"/>
      <w:r w:rsidRPr="00456005">
        <w:rPr>
          <w:i/>
        </w:rPr>
        <w:t>tci-PresentInDCI</w:t>
      </w:r>
      <w:proofErr w:type="spellEnd"/>
      <w:r w:rsidRPr="00456005">
        <w:t xml:space="preserve"> is set to 'enabled' and </w:t>
      </w:r>
      <w:proofErr w:type="spellStart"/>
      <w:r w:rsidRPr="00456005">
        <w:rPr>
          <w:i/>
        </w:rPr>
        <w:t>tci-PresentInDCI</w:t>
      </w:r>
      <w:proofErr w:type="spellEnd"/>
      <w:r w:rsidRPr="00456005">
        <w:t xml:space="preserve"> is not configured in RRC connected mode, if the offset between the reception of the DL DCI and the corresponding PDSCH is less than the threshold </w:t>
      </w:r>
      <w:proofErr w:type="spellStart"/>
      <w:r w:rsidRPr="00456005">
        <w:rPr>
          <w:i/>
        </w:rPr>
        <w:t>timeDurationForQCL</w:t>
      </w:r>
      <w:proofErr w:type="spellEnd"/>
      <w:r w:rsidRPr="00456005">
        <w:rPr>
          <w:i/>
        </w:rPr>
        <w:t xml:space="preserve">, </w:t>
      </w:r>
      <w:r w:rsidRPr="00456005">
        <w:t xml:space="preserve">the UE may assume that the DM-RS ports of PDSCH associated with a value of </w:t>
      </w:r>
      <w:r w:rsidRPr="00456005">
        <w:rPr>
          <w:rFonts w:eastAsia="SimSun" w:cs="Times"/>
          <w:i/>
        </w:rPr>
        <w:t>CORESETPoolIndex</w:t>
      </w:r>
      <w:r w:rsidRPr="00456005">
        <w:t xml:space="preserve"> of a serving cell are quasi co-located with the RS(s) with respect to the QCL parameter(s) used for PDCCH quasi co-location indication of the CORESET associated with a monitored search space with the lowest </w:t>
      </w:r>
      <w:r w:rsidRPr="00456005">
        <w:rPr>
          <w:i/>
          <w:strike/>
          <w:color w:val="FF0000"/>
        </w:rPr>
        <w:t>CORESET-ID</w:t>
      </w:r>
      <w:r w:rsidRPr="00456005">
        <w:rPr>
          <w:i/>
          <w:color w:val="FF0000"/>
        </w:rPr>
        <w:t xml:space="preserve"> </w:t>
      </w:r>
      <w:proofErr w:type="spellStart"/>
      <w:r w:rsidRPr="00456005">
        <w:rPr>
          <w:i/>
          <w:color w:val="FF0000"/>
        </w:rPr>
        <w:t>controlResourceSetId</w:t>
      </w:r>
      <w:proofErr w:type="spellEnd"/>
      <w:r w:rsidRPr="00456005">
        <w:rPr>
          <w:color w:val="FF0000"/>
        </w:rPr>
        <w:t xml:space="preserve"> </w:t>
      </w:r>
      <w:r w:rsidRPr="00456005">
        <w:t xml:space="preserve">among CORESETs, which are configured with the same value of </w:t>
      </w:r>
      <w:r w:rsidRPr="00456005">
        <w:rPr>
          <w:rFonts w:eastAsia="SimSun" w:cs="Times"/>
          <w:i/>
        </w:rPr>
        <w:t>CORESETPoolIndex</w:t>
      </w:r>
      <w:r w:rsidRPr="00456005">
        <w:t xml:space="preserve"> as the PDCCH scheduling that PDSCH, in the latest slot in which one or more CORESETs associated with the same value of </w:t>
      </w:r>
      <w:r w:rsidRPr="00456005">
        <w:rPr>
          <w:i/>
        </w:rPr>
        <w:t>CORESETPoolIndex</w:t>
      </w:r>
      <w:r w:rsidRPr="00456005">
        <w:t xml:space="preserve"> as the PDCCH scheduling that PDSCH within the active BWP of the serving cell are monitored by the UE. </w:t>
      </w:r>
    </w:p>
    <w:p w14:paraId="42D88C9A" w14:textId="4812F7EC" w:rsidR="00456005" w:rsidRPr="00B70B5D" w:rsidRDefault="00456005" w:rsidP="00456005">
      <w:r w:rsidRPr="00B70B5D">
        <w:t>----------------------------</w:t>
      </w:r>
      <w:r>
        <w:t xml:space="preserve"> End</w:t>
      </w:r>
      <w:r w:rsidRPr="00B70B5D">
        <w:t xml:space="preserve"> of proposed TP</w:t>
      </w:r>
      <w:r>
        <w:t xml:space="preserve">10 </w:t>
      </w:r>
      <w:r w:rsidRPr="00B70B5D">
        <w:t>-----------------------------------------------------------</w:t>
      </w:r>
    </w:p>
    <w:p w14:paraId="5BD65529" w14:textId="73534326" w:rsidR="006A74DF" w:rsidRDefault="006A74DF">
      <w:pPr>
        <w:overflowPunct/>
        <w:autoSpaceDE/>
        <w:autoSpaceDN/>
        <w:adjustRightInd/>
        <w:spacing w:after="0"/>
        <w:textAlignment w:val="auto"/>
      </w:pPr>
      <w:r>
        <w:br w:type="page"/>
      </w:r>
    </w:p>
    <w:p w14:paraId="5C4409C1" w14:textId="77777777" w:rsidR="00456005" w:rsidRDefault="00456005" w:rsidP="006A5C3F"/>
    <w:p w14:paraId="712F36FF" w14:textId="77777777" w:rsidR="006A5C3F" w:rsidRPr="006A5C3F" w:rsidRDefault="006A5C3F" w:rsidP="006A5C3F"/>
    <w:p w14:paraId="1B424A77" w14:textId="77777777" w:rsidR="000E3E8F" w:rsidRPr="00CE0424" w:rsidRDefault="000E3E8F" w:rsidP="000E3E8F">
      <w:pPr>
        <w:pStyle w:val="Heading1"/>
      </w:pPr>
      <w:r w:rsidRPr="00CE0424">
        <w:t>Conclusion</w:t>
      </w:r>
    </w:p>
    <w:p w14:paraId="592F7006" w14:textId="77777777" w:rsidR="000E3E8F" w:rsidRPr="008A14A3" w:rsidRDefault="000E3E8F" w:rsidP="000E3E8F">
      <w:pPr>
        <w:pStyle w:val="BodyText"/>
        <w:rPr>
          <w:b/>
          <w:lang w:val="en-US"/>
        </w:rPr>
      </w:pPr>
      <w:r w:rsidRPr="008A14A3">
        <w:rPr>
          <w:lang w:val="en-US"/>
        </w:rPr>
        <w:t>In the previous sections we made the following observations:</w:t>
      </w:r>
      <w:r w:rsidRPr="008A14A3">
        <w:rPr>
          <w:b/>
          <w:lang w:val="en-US"/>
        </w:rPr>
        <w:t xml:space="preserve"> </w:t>
      </w:r>
    </w:p>
    <w:p w14:paraId="30E00685" w14:textId="56701995" w:rsidR="00F53CC8" w:rsidRDefault="000E3E8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37459476" w:history="1">
        <w:r w:rsidR="00F53CC8" w:rsidRPr="00B47464">
          <w:rPr>
            <w:rStyle w:val="Hyperlink"/>
            <w:noProof/>
          </w:rPr>
          <w:t>Observation 1</w:t>
        </w:r>
        <w:r w:rsidR="00F53CC8">
          <w:rPr>
            <w:rFonts w:asciiTheme="minorHAnsi" w:eastAsiaTheme="minorEastAsia" w:hAnsiTheme="minorHAnsi" w:cstheme="minorBidi"/>
            <w:b w:val="0"/>
            <w:noProof/>
            <w:sz w:val="22"/>
            <w:szCs w:val="22"/>
            <w:lang w:val="en-US" w:eastAsia="en-US"/>
          </w:rPr>
          <w:tab/>
        </w:r>
        <w:r w:rsidR="00F53CC8" w:rsidRPr="00B47464">
          <w:rPr>
            <w:rStyle w:val="Hyperlink"/>
            <w:i/>
            <w:noProof/>
          </w:rPr>
          <w:t>Supporting single-PDCCH + multi-PDCCH mixed mode multi-TRP operation can be beneficial when the UE is served with mixed URLLC + eMBB traffic</w:t>
        </w:r>
        <w:r w:rsidR="00F53CC8" w:rsidRPr="00B47464">
          <w:rPr>
            <w:rStyle w:val="Hyperlink"/>
            <w:rFonts w:cstheme="minorHAnsi"/>
            <w:noProof/>
          </w:rPr>
          <w:t>.</w:t>
        </w:r>
      </w:hyperlink>
    </w:p>
    <w:p w14:paraId="1D66E8D2" w14:textId="79FFD4A8"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77" w:history="1">
        <w:r w:rsidRPr="00B47464">
          <w:rPr>
            <w:rStyle w:val="Hyperlink"/>
            <w:noProof/>
          </w:rPr>
          <w:t>Observation 2</w:t>
        </w:r>
        <w:r>
          <w:rPr>
            <w:rFonts w:asciiTheme="minorHAnsi" w:eastAsiaTheme="minorEastAsia" w:hAnsiTheme="minorHAnsi" w:cstheme="minorBidi"/>
            <w:b w:val="0"/>
            <w:noProof/>
            <w:sz w:val="22"/>
            <w:szCs w:val="22"/>
            <w:lang w:val="en-US" w:eastAsia="en-US"/>
          </w:rPr>
          <w:tab/>
        </w:r>
        <w:r w:rsidRPr="00B47464">
          <w:rPr>
            <w:rStyle w:val="Hyperlink"/>
            <w:i/>
            <w:noProof/>
          </w:rPr>
          <w:t>Whether a UE supports single-PDCCH + multi-PDCCH mixed mode multi-TRP operation or not can be up to UE capability</w:t>
        </w:r>
        <w:r w:rsidRPr="00B47464">
          <w:rPr>
            <w:rStyle w:val="Hyperlink"/>
            <w:rFonts w:cstheme="minorHAnsi"/>
            <w:noProof/>
          </w:rPr>
          <w:t>.</w:t>
        </w:r>
      </w:hyperlink>
    </w:p>
    <w:p w14:paraId="0FFE853A" w14:textId="75127E6D"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78" w:history="1">
        <w:r w:rsidRPr="00B47464">
          <w:rPr>
            <w:rStyle w:val="Hyperlink"/>
            <w:iCs/>
            <w:noProof/>
          </w:rPr>
          <w:t>Observation 3</w:t>
        </w:r>
        <w:r>
          <w:rPr>
            <w:rFonts w:asciiTheme="minorHAnsi" w:eastAsiaTheme="minorEastAsia" w:hAnsiTheme="minorHAnsi" w:cstheme="minorBidi"/>
            <w:b w:val="0"/>
            <w:noProof/>
            <w:sz w:val="22"/>
            <w:szCs w:val="22"/>
            <w:lang w:val="en-US" w:eastAsia="en-US"/>
          </w:rPr>
          <w:tab/>
        </w:r>
        <w:r w:rsidRPr="00B47464">
          <w:rPr>
            <w:rStyle w:val="Hyperlink"/>
            <w:noProof/>
          </w:rPr>
          <w:t xml:space="preserve">When two PT-RS ports are configured, </w:t>
        </w:r>
        <w:r w:rsidRPr="00B47464">
          <w:rPr>
            <w:rStyle w:val="Hyperlink"/>
            <w:iCs/>
            <w:noProof/>
          </w:rPr>
          <w:t>the power boosting ratio for each PT-RS port depends on the number of PDSCH layers transmitted from the same TRP, not the total number of PDSCH layers.</w:t>
        </w:r>
      </w:hyperlink>
    </w:p>
    <w:p w14:paraId="3249B9BE" w14:textId="600B6689"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79" w:history="1">
        <w:r w:rsidRPr="00B47464">
          <w:rPr>
            <w:rStyle w:val="Hyperlink"/>
            <w:noProof/>
          </w:rPr>
          <w:t>Observation 4</w:t>
        </w:r>
        <w:r>
          <w:rPr>
            <w:rFonts w:asciiTheme="minorHAnsi" w:eastAsiaTheme="minorEastAsia" w:hAnsiTheme="minorHAnsi" w:cstheme="minorBidi"/>
            <w:b w:val="0"/>
            <w:noProof/>
            <w:sz w:val="22"/>
            <w:szCs w:val="22"/>
            <w:lang w:val="en-US" w:eastAsia="en-US"/>
          </w:rPr>
          <w:tab/>
        </w:r>
        <w:r w:rsidRPr="00B47464">
          <w:rPr>
            <w:rStyle w:val="Hyperlink"/>
            <w:i/>
            <w:noProof/>
          </w:rPr>
          <w:t>Current version of TS 38.214 does not specify that the multiple slot level PDSCH transmission occasions for scheme 4 are in consecutive slots.</w:t>
        </w:r>
      </w:hyperlink>
    </w:p>
    <w:p w14:paraId="5167864A" w14:textId="5BE7F76F"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0" w:history="1">
        <w:r w:rsidRPr="00B47464">
          <w:rPr>
            <w:rStyle w:val="Hyperlink"/>
            <w:iCs/>
            <w:noProof/>
          </w:rPr>
          <w:t>Observation 5</w:t>
        </w:r>
        <w:r>
          <w:rPr>
            <w:rFonts w:asciiTheme="minorHAnsi" w:eastAsiaTheme="minorEastAsia" w:hAnsiTheme="minorHAnsi" w:cstheme="minorBidi"/>
            <w:b w:val="0"/>
            <w:noProof/>
            <w:sz w:val="22"/>
            <w:szCs w:val="22"/>
            <w:lang w:val="en-US" w:eastAsia="en-US"/>
          </w:rPr>
          <w:tab/>
        </w:r>
        <w:r w:rsidRPr="00B47464">
          <w:rPr>
            <w:rStyle w:val="Hyperlink"/>
            <w:noProof/>
          </w:rPr>
          <w:t xml:space="preserve">In current TS38.214 specification, the time restriction for </w:t>
        </w:r>
        <w:r w:rsidRPr="00B47464">
          <w:rPr>
            <w:rStyle w:val="Hyperlink"/>
            <w:i/>
            <w:noProof/>
          </w:rPr>
          <w:t>S</w:t>
        </w:r>
        <w:r w:rsidRPr="00B47464">
          <w:rPr>
            <w:rStyle w:val="Hyperlink"/>
            <w:noProof/>
          </w:rPr>
          <w:t xml:space="preserve"> and </w:t>
        </w:r>
        <w:r w:rsidRPr="00B47464">
          <w:rPr>
            <w:rStyle w:val="Hyperlink"/>
            <w:i/>
            <w:noProof/>
          </w:rPr>
          <w:t>L</w:t>
        </w:r>
        <w:r w:rsidRPr="00B47464">
          <w:rPr>
            <w:rStyle w:val="Hyperlink"/>
            <w:noProof/>
          </w:rPr>
          <w:t xml:space="preserve"> combinations does not take into account the case when </w:t>
        </w:r>
        <w:r w:rsidRPr="00B47464">
          <w:rPr>
            <w:rStyle w:val="Hyperlink"/>
            <w:i/>
            <w:iCs/>
            <w:noProof/>
          </w:rPr>
          <w:t>‘TDMSchemeA’</w:t>
        </w:r>
        <w:r w:rsidRPr="00B47464">
          <w:rPr>
            <w:rStyle w:val="Hyperlink"/>
            <w:noProof/>
          </w:rPr>
          <w:t xml:space="preserve"> is configured and is indicated to the UE.</w:t>
        </w:r>
      </w:hyperlink>
    </w:p>
    <w:p w14:paraId="0B979DAD" w14:textId="07D581A2"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1" w:history="1">
        <w:r w:rsidRPr="00B47464">
          <w:rPr>
            <w:rStyle w:val="Hyperlink"/>
            <w:noProof/>
          </w:rPr>
          <w:t>Observation 6</w:t>
        </w:r>
        <w:r>
          <w:rPr>
            <w:rFonts w:asciiTheme="minorHAnsi" w:eastAsiaTheme="minorEastAsia" w:hAnsiTheme="minorHAnsi" w:cstheme="minorBidi"/>
            <w:b w:val="0"/>
            <w:noProof/>
            <w:sz w:val="22"/>
            <w:szCs w:val="22"/>
            <w:lang w:val="en-US" w:eastAsia="en-US"/>
          </w:rPr>
          <w:tab/>
        </w:r>
        <w:r w:rsidRPr="00B47464">
          <w:rPr>
            <w:rStyle w:val="Hyperlink"/>
            <w:i/>
            <w:noProof/>
          </w:rPr>
          <w:t xml:space="preserve">pdsch-AggregationFactor can be overridden when RepNumR16 </w:t>
        </w:r>
        <w:r w:rsidRPr="00B47464">
          <w:rPr>
            <w:rStyle w:val="Hyperlink"/>
            <w:rFonts w:cstheme="minorHAnsi"/>
            <w:noProof/>
          </w:rPr>
          <w:t xml:space="preserve"> is indicated.</w:t>
        </w:r>
      </w:hyperlink>
    </w:p>
    <w:p w14:paraId="5288B2B0" w14:textId="7AC88015"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2" w:history="1">
        <w:r w:rsidRPr="00B47464">
          <w:rPr>
            <w:rStyle w:val="Hyperlink"/>
            <w:iCs/>
            <w:noProof/>
          </w:rPr>
          <w:t>Observation 7</w:t>
        </w:r>
        <w:r>
          <w:rPr>
            <w:rFonts w:asciiTheme="minorHAnsi" w:eastAsiaTheme="minorEastAsia" w:hAnsiTheme="minorHAnsi" w:cstheme="minorBidi"/>
            <w:b w:val="0"/>
            <w:noProof/>
            <w:sz w:val="22"/>
            <w:szCs w:val="22"/>
            <w:lang w:val="en-US" w:eastAsia="en-US"/>
          </w:rPr>
          <w:tab/>
        </w:r>
        <w:r w:rsidRPr="00B47464">
          <w:rPr>
            <w:rStyle w:val="Hyperlink"/>
            <w:noProof/>
          </w:rPr>
          <w:t>In current TS38.214 specification, out of order operation is disallowed in one part in Clause 5.1 of the specification while it is allowed in another part under some condition.  This may cause ambiguity while reading the specs.</w:t>
        </w:r>
      </w:hyperlink>
    </w:p>
    <w:p w14:paraId="613BF6A8" w14:textId="4010952F"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3" w:history="1">
        <w:r w:rsidRPr="00B47464">
          <w:rPr>
            <w:rStyle w:val="Hyperlink"/>
            <w:noProof/>
            <w:lang w:val="en-US"/>
          </w:rPr>
          <w:t>Observation 8</w:t>
        </w:r>
        <w:r>
          <w:rPr>
            <w:rFonts w:asciiTheme="minorHAnsi" w:eastAsiaTheme="minorEastAsia" w:hAnsiTheme="minorHAnsi" w:cstheme="minorBidi"/>
            <w:b w:val="0"/>
            <w:noProof/>
            <w:sz w:val="22"/>
            <w:szCs w:val="22"/>
            <w:lang w:val="en-US" w:eastAsia="en-US"/>
          </w:rPr>
          <w:tab/>
        </w:r>
        <w:r w:rsidRPr="00B47464">
          <w:rPr>
            <w:rStyle w:val="Hyperlink"/>
            <w:noProof/>
            <w:lang w:val="en-US"/>
          </w:rPr>
          <w:t xml:space="preserve">HARQ-ACK information associated with different </w:t>
        </w:r>
        <w:r w:rsidRPr="00B47464">
          <w:rPr>
            <w:rStyle w:val="Hyperlink"/>
            <w:i/>
            <w:iCs/>
            <w:noProof/>
            <w:lang w:val="en-US"/>
          </w:rPr>
          <w:t>CORESETPoolIndex</w:t>
        </w:r>
        <w:r w:rsidRPr="00B47464">
          <w:rPr>
            <w:rStyle w:val="Hyperlink"/>
            <w:noProof/>
            <w:lang w:val="en-US"/>
          </w:rPr>
          <w:t xml:space="preserve"> can be transmitted on separate PUCCH resources within a slot.</w:t>
        </w:r>
      </w:hyperlink>
    </w:p>
    <w:p w14:paraId="54727A60" w14:textId="190E8D4A"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4" w:history="1">
        <w:r w:rsidRPr="00B47464">
          <w:rPr>
            <w:rStyle w:val="Hyperlink"/>
            <w:noProof/>
            <w:lang w:val="en-US"/>
          </w:rPr>
          <w:t>Observation 9</w:t>
        </w:r>
        <w:r>
          <w:rPr>
            <w:rFonts w:asciiTheme="minorHAnsi" w:eastAsiaTheme="minorEastAsia" w:hAnsiTheme="minorHAnsi" w:cstheme="minorBidi"/>
            <w:b w:val="0"/>
            <w:noProof/>
            <w:sz w:val="22"/>
            <w:szCs w:val="22"/>
            <w:lang w:val="en-US" w:eastAsia="en-US"/>
          </w:rPr>
          <w:tab/>
        </w:r>
        <w:r w:rsidRPr="00B47464">
          <w:rPr>
            <w:rStyle w:val="Hyperlink"/>
            <w:noProof/>
            <w:lang w:val="en-US"/>
          </w:rPr>
          <w:t>To indicate RV values for DL SPS based multi-TRP PDSCH repetition schemes, reuse a similar approach adopted for Rel-15 based DL SPS PDSCH repetition.</w:t>
        </w:r>
      </w:hyperlink>
    </w:p>
    <w:p w14:paraId="1969543A" w14:textId="654C081C" w:rsidR="000E3E8F" w:rsidRDefault="000E3E8F" w:rsidP="000E3E8F">
      <w:pPr>
        <w:pStyle w:val="BodyText"/>
      </w:pPr>
      <w:r>
        <w:rPr>
          <w:b/>
          <w:bCs/>
        </w:rPr>
        <w:fldChar w:fldCharType="end"/>
      </w:r>
    </w:p>
    <w:p w14:paraId="78D0F787" w14:textId="77777777" w:rsidR="000E3E8F" w:rsidRPr="00112174" w:rsidRDefault="000E3E8F" w:rsidP="000E3E8F">
      <w:pPr>
        <w:pStyle w:val="BodyText"/>
      </w:pPr>
      <w:r w:rsidRPr="00112174">
        <w:t>Based on the discussion in the previous sections we propose the following:</w:t>
      </w:r>
    </w:p>
    <w:bookmarkStart w:id="82" w:name="_GoBack"/>
    <w:bookmarkEnd w:id="82"/>
    <w:p w14:paraId="17E1D361" w14:textId="090128CF" w:rsidR="00F53CC8" w:rsidRDefault="000E3E8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sidRPr="00112174">
        <w:rPr>
          <w:bCs/>
        </w:rPr>
        <w:instrText xml:space="preserve"> TOC \n \h \z \t "Proposal" \c </w:instrText>
      </w:r>
      <w:r>
        <w:rPr>
          <w:b w:val="0"/>
          <w:bCs/>
        </w:rPr>
        <w:fldChar w:fldCharType="separate"/>
      </w:r>
      <w:hyperlink w:anchor="_Toc37459485" w:history="1">
        <w:r w:rsidR="00F53CC8" w:rsidRPr="004A3085">
          <w:rPr>
            <w:rStyle w:val="Hyperlink"/>
            <w:noProof/>
          </w:rPr>
          <w:t>Proposal 1</w:t>
        </w:r>
        <w:r w:rsidR="00F53CC8">
          <w:rPr>
            <w:rFonts w:asciiTheme="minorHAnsi" w:eastAsiaTheme="minorEastAsia" w:hAnsiTheme="minorHAnsi" w:cstheme="minorBidi"/>
            <w:b w:val="0"/>
            <w:noProof/>
            <w:sz w:val="22"/>
            <w:szCs w:val="22"/>
            <w:lang w:val="en-US" w:eastAsia="en-US"/>
          </w:rPr>
          <w:tab/>
        </w:r>
        <w:r w:rsidR="00F53CC8" w:rsidRPr="004A3085">
          <w:rPr>
            <w:rStyle w:val="Hyperlink"/>
            <w:noProof/>
          </w:rPr>
          <w:t>Adopt text proposal (TP1) in TS 38.214.</w:t>
        </w:r>
      </w:hyperlink>
    </w:p>
    <w:p w14:paraId="4D76DBFF" w14:textId="39D4D506"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6" w:history="1">
        <w:r w:rsidRPr="004A3085">
          <w:rPr>
            <w:rStyle w:val="Hyperlink"/>
            <w:noProof/>
          </w:rPr>
          <w:t>Proposal 2</w:t>
        </w:r>
        <w:r>
          <w:rPr>
            <w:rFonts w:asciiTheme="minorHAnsi" w:eastAsiaTheme="minorEastAsia" w:hAnsiTheme="minorHAnsi" w:cstheme="minorBidi"/>
            <w:b w:val="0"/>
            <w:noProof/>
            <w:sz w:val="22"/>
            <w:szCs w:val="22"/>
            <w:lang w:val="en-US" w:eastAsia="en-US"/>
          </w:rPr>
          <w:tab/>
        </w:r>
        <w:r w:rsidRPr="004A3085">
          <w:rPr>
            <w:rStyle w:val="Hyperlink"/>
            <w:noProof/>
          </w:rPr>
          <w:t>Adopt text proposal (TP2) in TS 38.214.</w:t>
        </w:r>
      </w:hyperlink>
    </w:p>
    <w:p w14:paraId="63E2A279" w14:textId="6C1123B2"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7" w:history="1">
        <w:r w:rsidRPr="004A3085">
          <w:rPr>
            <w:rStyle w:val="Hyperlink"/>
            <w:noProof/>
          </w:rPr>
          <w:t>Proposal 3</w:t>
        </w:r>
        <w:r>
          <w:rPr>
            <w:rFonts w:asciiTheme="minorHAnsi" w:eastAsiaTheme="minorEastAsia" w:hAnsiTheme="minorHAnsi" w:cstheme="minorBidi"/>
            <w:b w:val="0"/>
            <w:noProof/>
            <w:sz w:val="22"/>
            <w:szCs w:val="22"/>
            <w:lang w:val="en-US" w:eastAsia="en-US"/>
          </w:rPr>
          <w:tab/>
        </w:r>
        <w:r w:rsidRPr="004A3085">
          <w:rPr>
            <w:rStyle w:val="Hyperlink"/>
            <w:noProof/>
          </w:rPr>
          <w:t>Do not specify restriction to prevent single-PDCCH + multi-PDCCH mixed mode multi-TRP operation in TS 38.214.</w:t>
        </w:r>
      </w:hyperlink>
    </w:p>
    <w:p w14:paraId="087FD7D3" w14:textId="77266784"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8" w:history="1">
        <w:r w:rsidRPr="004A3085">
          <w:rPr>
            <w:rStyle w:val="Hyperlink"/>
            <w:noProof/>
          </w:rPr>
          <w:t>Proposal 4</w:t>
        </w:r>
        <w:r>
          <w:rPr>
            <w:rFonts w:asciiTheme="minorHAnsi" w:eastAsiaTheme="minorEastAsia" w:hAnsiTheme="minorHAnsi" w:cstheme="minorBidi"/>
            <w:b w:val="0"/>
            <w:noProof/>
            <w:sz w:val="22"/>
            <w:szCs w:val="22"/>
            <w:lang w:val="en-US" w:eastAsia="en-US"/>
          </w:rPr>
          <w:tab/>
        </w:r>
        <w:r w:rsidRPr="004A3085">
          <w:rPr>
            <w:rStyle w:val="Hyperlink"/>
            <w:noProof/>
          </w:rPr>
          <w:t>Adopt text proposal (TP3) in TS 38.214.</w:t>
        </w:r>
      </w:hyperlink>
    </w:p>
    <w:p w14:paraId="2B87614A" w14:textId="131CBFDF"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89" w:history="1">
        <w:r w:rsidRPr="004A3085">
          <w:rPr>
            <w:rStyle w:val="Hyperlink"/>
            <w:noProof/>
          </w:rPr>
          <w:t>Proposal 5</w:t>
        </w:r>
        <w:r>
          <w:rPr>
            <w:rFonts w:asciiTheme="minorHAnsi" w:eastAsiaTheme="minorEastAsia" w:hAnsiTheme="minorHAnsi" w:cstheme="minorBidi"/>
            <w:b w:val="0"/>
            <w:noProof/>
            <w:sz w:val="22"/>
            <w:szCs w:val="22"/>
            <w:lang w:val="en-US" w:eastAsia="en-US"/>
          </w:rPr>
          <w:tab/>
        </w:r>
        <w:r w:rsidRPr="004A3085">
          <w:rPr>
            <w:rStyle w:val="Hyperlink"/>
            <w:noProof/>
          </w:rPr>
          <w:t>Adopt text proposal (TP4) in TS 38.214.</w:t>
        </w:r>
      </w:hyperlink>
    </w:p>
    <w:p w14:paraId="03AC3119" w14:textId="0FFA7DCD"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90" w:history="1">
        <w:r w:rsidRPr="004A3085">
          <w:rPr>
            <w:rStyle w:val="Hyperlink"/>
            <w:noProof/>
          </w:rPr>
          <w:t>Proposal 6</w:t>
        </w:r>
        <w:r>
          <w:rPr>
            <w:rFonts w:asciiTheme="minorHAnsi" w:eastAsiaTheme="minorEastAsia" w:hAnsiTheme="minorHAnsi" w:cstheme="minorBidi"/>
            <w:b w:val="0"/>
            <w:noProof/>
            <w:sz w:val="22"/>
            <w:szCs w:val="22"/>
            <w:lang w:val="en-US" w:eastAsia="en-US"/>
          </w:rPr>
          <w:tab/>
        </w:r>
        <w:r w:rsidRPr="004A3085">
          <w:rPr>
            <w:rStyle w:val="Hyperlink"/>
            <w:noProof/>
          </w:rPr>
          <w:t>Adopt text proposal (TP5) in 38.214.</w:t>
        </w:r>
      </w:hyperlink>
    </w:p>
    <w:p w14:paraId="7FE43E0E" w14:textId="278F2E4E"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91" w:history="1">
        <w:r w:rsidRPr="004A3085">
          <w:rPr>
            <w:rStyle w:val="Hyperlink"/>
            <w:noProof/>
          </w:rPr>
          <w:t>Proposal 7</w:t>
        </w:r>
        <w:r>
          <w:rPr>
            <w:rFonts w:asciiTheme="minorHAnsi" w:eastAsiaTheme="minorEastAsia" w:hAnsiTheme="minorHAnsi" w:cstheme="minorBidi"/>
            <w:b w:val="0"/>
            <w:noProof/>
            <w:sz w:val="22"/>
            <w:szCs w:val="22"/>
            <w:lang w:val="en-US" w:eastAsia="en-US"/>
          </w:rPr>
          <w:tab/>
        </w:r>
        <w:r w:rsidRPr="004A3085">
          <w:rPr>
            <w:rStyle w:val="Hyperlink"/>
            <w:noProof/>
          </w:rPr>
          <w:t>Adopt text proposal (TP6) in 38.214.</w:t>
        </w:r>
      </w:hyperlink>
    </w:p>
    <w:p w14:paraId="722DA534" w14:textId="2D5975D7"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92" w:history="1">
        <w:r w:rsidRPr="004A3085">
          <w:rPr>
            <w:rStyle w:val="Hyperlink"/>
            <w:noProof/>
          </w:rPr>
          <w:t>Proposal 8</w:t>
        </w:r>
        <w:r>
          <w:rPr>
            <w:rFonts w:asciiTheme="minorHAnsi" w:eastAsiaTheme="minorEastAsia" w:hAnsiTheme="minorHAnsi" w:cstheme="minorBidi"/>
            <w:b w:val="0"/>
            <w:noProof/>
            <w:sz w:val="22"/>
            <w:szCs w:val="22"/>
            <w:lang w:val="en-US" w:eastAsia="en-US"/>
          </w:rPr>
          <w:tab/>
        </w:r>
        <w:r w:rsidRPr="004A3085">
          <w:rPr>
            <w:rStyle w:val="Hyperlink"/>
            <w:noProof/>
          </w:rPr>
          <w:t>Adopt text proposal (TP7) in 38.214.</w:t>
        </w:r>
      </w:hyperlink>
    </w:p>
    <w:p w14:paraId="5C27C17D" w14:textId="1BAE8B5B"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93" w:history="1">
        <w:r w:rsidRPr="004A3085">
          <w:rPr>
            <w:rStyle w:val="Hyperlink"/>
            <w:noProof/>
            <w:lang w:val="en-US"/>
          </w:rPr>
          <w:t>Proposal 9</w:t>
        </w:r>
        <w:r>
          <w:rPr>
            <w:rFonts w:asciiTheme="minorHAnsi" w:eastAsiaTheme="minorEastAsia" w:hAnsiTheme="minorHAnsi" w:cstheme="minorBidi"/>
            <w:b w:val="0"/>
            <w:noProof/>
            <w:sz w:val="22"/>
            <w:szCs w:val="22"/>
            <w:lang w:val="en-US" w:eastAsia="en-US"/>
          </w:rPr>
          <w:tab/>
        </w:r>
        <w:r w:rsidRPr="004A3085">
          <w:rPr>
            <w:rStyle w:val="Hyperlink"/>
            <w:noProof/>
            <w:lang w:val="en-US"/>
          </w:rPr>
          <w:t>Adopt text proposal (TP8) in 38.213.</w:t>
        </w:r>
      </w:hyperlink>
    </w:p>
    <w:p w14:paraId="7C36AD27" w14:textId="2E84A7E0"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94" w:history="1">
        <w:r w:rsidRPr="004A3085">
          <w:rPr>
            <w:rStyle w:val="Hyperlink"/>
            <w:noProof/>
            <w:lang w:val="en-US"/>
          </w:rPr>
          <w:t>Proposal 10</w:t>
        </w:r>
        <w:r>
          <w:rPr>
            <w:rFonts w:asciiTheme="minorHAnsi" w:eastAsiaTheme="minorEastAsia" w:hAnsiTheme="minorHAnsi" w:cstheme="minorBidi"/>
            <w:b w:val="0"/>
            <w:noProof/>
            <w:sz w:val="22"/>
            <w:szCs w:val="22"/>
            <w:lang w:val="en-US" w:eastAsia="en-US"/>
          </w:rPr>
          <w:tab/>
        </w:r>
        <w:r w:rsidRPr="004A3085">
          <w:rPr>
            <w:rStyle w:val="Hyperlink"/>
            <w:noProof/>
            <w:lang w:val="en-US"/>
          </w:rPr>
          <w:t>Adopt text proposal (TP9) in 38.214.</w:t>
        </w:r>
      </w:hyperlink>
    </w:p>
    <w:p w14:paraId="589D9BB7" w14:textId="6D31EE8E" w:rsidR="00F53CC8" w:rsidRDefault="00F53CC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59495" w:history="1">
        <w:r w:rsidRPr="004A3085">
          <w:rPr>
            <w:rStyle w:val="Hyperlink"/>
            <w:noProof/>
            <w:lang w:val="en-US"/>
          </w:rPr>
          <w:t>Proposal 11</w:t>
        </w:r>
        <w:r>
          <w:rPr>
            <w:rFonts w:asciiTheme="minorHAnsi" w:eastAsiaTheme="minorEastAsia" w:hAnsiTheme="minorHAnsi" w:cstheme="minorBidi"/>
            <w:b w:val="0"/>
            <w:noProof/>
            <w:sz w:val="22"/>
            <w:szCs w:val="22"/>
            <w:lang w:val="en-US" w:eastAsia="en-US"/>
          </w:rPr>
          <w:tab/>
        </w:r>
        <w:r w:rsidRPr="004A3085">
          <w:rPr>
            <w:rStyle w:val="Hyperlink"/>
            <w:noProof/>
            <w:lang w:val="en-US"/>
          </w:rPr>
          <w:t>Adopt text proposal (TP10) in 38.214.</w:t>
        </w:r>
      </w:hyperlink>
    </w:p>
    <w:p w14:paraId="36F78EA1" w14:textId="62A2BAB6" w:rsidR="000E3E8F" w:rsidRPr="00112174" w:rsidRDefault="000E3E8F" w:rsidP="000E3E8F">
      <w:pPr>
        <w:pStyle w:val="BodyText"/>
        <w:rPr>
          <w:b/>
          <w:bCs/>
        </w:rPr>
      </w:pPr>
      <w:r>
        <w:rPr>
          <w:b/>
          <w:bCs/>
        </w:rPr>
        <w:fldChar w:fldCharType="end"/>
      </w:r>
      <w:r w:rsidRPr="00112174">
        <w:rPr>
          <w:b/>
          <w:bCs/>
        </w:rPr>
        <w:t xml:space="preserve"> </w:t>
      </w:r>
    </w:p>
    <w:p w14:paraId="630E19F6" w14:textId="77777777" w:rsidR="000E3E8F" w:rsidRPr="00CE0424" w:rsidRDefault="000E3E8F" w:rsidP="000E3E8F">
      <w:pPr>
        <w:pStyle w:val="Heading1"/>
      </w:pPr>
      <w:bookmarkStart w:id="83" w:name="_In-sequence_SDU_delivery"/>
      <w:bookmarkEnd w:id="83"/>
      <w:r w:rsidRPr="00CE0424">
        <w:t>References</w:t>
      </w:r>
    </w:p>
    <w:p w14:paraId="30582CE3" w14:textId="2E5D0419" w:rsidR="00837DDD" w:rsidRDefault="00837DDD" w:rsidP="00837DDD">
      <w:pPr>
        <w:pStyle w:val="EX"/>
        <w:ind w:left="436" w:hanging="436"/>
        <w:rPr>
          <w:color w:val="000000"/>
        </w:rPr>
      </w:pPr>
      <w:r w:rsidRPr="0048482F">
        <w:rPr>
          <w:color w:val="000000"/>
        </w:rPr>
        <w:t>[1]</w:t>
      </w:r>
      <w:r w:rsidRPr="0048482F">
        <w:rPr>
          <w:color w:val="000000"/>
        </w:rPr>
        <w:tab/>
        <w:t>3GPP T</w:t>
      </w:r>
      <w:r>
        <w:rPr>
          <w:color w:val="000000"/>
        </w:rPr>
        <w:t>S</w:t>
      </w:r>
      <w:r w:rsidRPr="0048482F">
        <w:rPr>
          <w:color w:val="000000"/>
        </w:rPr>
        <w:t> </w:t>
      </w:r>
      <w:r>
        <w:rPr>
          <w:color w:val="000000"/>
        </w:rPr>
        <w:t>38.214 v16.</w:t>
      </w:r>
      <w:r w:rsidR="004205C3">
        <w:rPr>
          <w:color w:val="000000"/>
        </w:rPr>
        <w:t>1</w:t>
      </w:r>
      <w:r>
        <w:rPr>
          <w:color w:val="000000"/>
        </w:rPr>
        <w:t xml:space="preserve">.0 </w:t>
      </w:r>
      <w:r w:rsidRPr="0048482F">
        <w:rPr>
          <w:color w:val="000000"/>
        </w:rPr>
        <w:t>: "</w:t>
      </w:r>
      <w:r w:rsidRPr="00334D96">
        <w:t xml:space="preserve"> </w:t>
      </w:r>
      <w:r w:rsidRPr="00334D96">
        <w:rPr>
          <w:color w:val="000000"/>
        </w:rPr>
        <w:t>NR</w:t>
      </w:r>
      <w:r>
        <w:rPr>
          <w:color w:val="000000"/>
        </w:rPr>
        <w:t xml:space="preserve">: </w:t>
      </w:r>
      <w:r w:rsidRPr="00334D96">
        <w:rPr>
          <w:color w:val="000000"/>
        </w:rPr>
        <w:t>Physical layer procedures for data</w:t>
      </w:r>
      <w:r>
        <w:rPr>
          <w:color w:val="000000"/>
        </w:rPr>
        <w:t>".</w:t>
      </w:r>
    </w:p>
    <w:p w14:paraId="0B2C3E75" w14:textId="5C5C2EE7" w:rsidR="00837DDD" w:rsidRDefault="00837DDD" w:rsidP="00837DDD">
      <w:pPr>
        <w:pStyle w:val="EX"/>
        <w:ind w:left="436" w:hanging="436"/>
        <w:rPr>
          <w:color w:val="000000"/>
        </w:rPr>
      </w:pPr>
      <w:r>
        <w:rPr>
          <w:color w:val="000000"/>
        </w:rPr>
        <w:t xml:space="preserve">[2] </w:t>
      </w:r>
      <w:r>
        <w:rPr>
          <w:color w:val="000000"/>
        </w:rPr>
        <w:tab/>
      </w:r>
      <w:r w:rsidRPr="0048482F">
        <w:rPr>
          <w:color w:val="000000"/>
        </w:rPr>
        <w:t>3GPP T</w:t>
      </w:r>
      <w:r>
        <w:rPr>
          <w:color w:val="000000"/>
        </w:rPr>
        <w:t>S</w:t>
      </w:r>
      <w:r w:rsidRPr="0048482F">
        <w:rPr>
          <w:color w:val="000000"/>
        </w:rPr>
        <w:t> </w:t>
      </w:r>
      <w:r>
        <w:rPr>
          <w:color w:val="000000"/>
        </w:rPr>
        <w:t>38.213 v16.</w:t>
      </w:r>
      <w:r w:rsidR="004205C3">
        <w:rPr>
          <w:color w:val="000000"/>
        </w:rPr>
        <w:t>1</w:t>
      </w:r>
      <w:r>
        <w:rPr>
          <w:color w:val="000000"/>
        </w:rPr>
        <w:t xml:space="preserve">.0 </w:t>
      </w:r>
      <w:r w:rsidRPr="0048482F">
        <w:rPr>
          <w:color w:val="000000"/>
        </w:rPr>
        <w:t>: "</w:t>
      </w:r>
      <w:r w:rsidRPr="00334D96">
        <w:t xml:space="preserve"> </w:t>
      </w:r>
      <w:r w:rsidRPr="00334D96">
        <w:rPr>
          <w:color w:val="000000"/>
        </w:rPr>
        <w:t>NR</w:t>
      </w:r>
      <w:r>
        <w:rPr>
          <w:color w:val="000000"/>
        </w:rPr>
        <w:t xml:space="preserve">: </w:t>
      </w:r>
      <w:r w:rsidRPr="00334D96">
        <w:rPr>
          <w:color w:val="000000"/>
        </w:rPr>
        <w:t xml:space="preserve">Physical layer procedures for </w:t>
      </w:r>
      <w:r>
        <w:rPr>
          <w:color w:val="000000"/>
        </w:rPr>
        <w:t>control".</w:t>
      </w:r>
    </w:p>
    <w:p w14:paraId="44A62D6F" w14:textId="77777777" w:rsidR="003A7EF3" w:rsidRPr="00CE0424" w:rsidRDefault="003A7EF3" w:rsidP="00CE0424">
      <w:pPr>
        <w:pStyle w:val="BodyText"/>
      </w:pPr>
    </w:p>
    <w:sectPr w:rsidR="003A7EF3" w:rsidRPr="00CE0424"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2B4F5" w14:textId="77777777" w:rsidR="004245F4" w:rsidRDefault="004245F4">
      <w:r>
        <w:separator/>
      </w:r>
    </w:p>
  </w:endnote>
  <w:endnote w:type="continuationSeparator" w:id="0">
    <w:p w14:paraId="774C6FAB" w14:textId="77777777" w:rsidR="004245F4" w:rsidRDefault="0042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EB5079" w:rsidRDefault="00EB50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EFB30" w14:textId="77777777" w:rsidR="004245F4" w:rsidRDefault="004245F4">
      <w:r>
        <w:separator/>
      </w:r>
    </w:p>
  </w:footnote>
  <w:footnote w:type="continuationSeparator" w:id="0">
    <w:p w14:paraId="4E66C8C2" w14:textId="77777777" w:rsidR="004245F4" w:rsidRDefault="0042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EB5079" w:rsidRDefault="00EB507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546E5"/>
    <w:multiLevelType w:val="hybridMultilevel"/>
    <w:tmpl w:val="DBBC4D30"/>
    <w:lvl w:ilvl="0" w:tplc="AF70FD9E">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A93C68"/>
    <w:multiLevelType w:val="multilevel"/>
    <w:tmpl w:val="69044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3762EF"/>
    <w:multiLevelType w:val="hybridMultilevel"/>
    <w:tmpl w:val="51FCC098"/>
    <w:lvl w:ilvl="0" w:tplc="04090001">
      <w:start w:val="1"/>
      <w:numFmt w:val="bullet"/>
      <w:lvlText w:val=""/>
      <w:lvlJc w:val="left"/>
      <w:pPr>
        <w:ind w:left="1851" w:hanging="360"/>
      </w:pPr>
      <w:rPr>
        <w:rFonts w:ascii="Symbol" w:hAnsi="Symbol" w:hint="default"/>
      </w:rPr>
    </w:lvl>
    <w:lvl w:ilvl="1" w:tplc="04090003" w:tentative="1">
      <w:start w:val="1"/>
      <w:numFmt w:val="bullet"/>
      <w:lvlText w:val="o"/>
      <w:lvlJc w:val="left"/>
      <w:pPr>
        <w:ind w:left="2571" w:hanging="360"/>
      </w:pPr>
      <w:rPr>
        <w:rFonts w:ascii="Courier New" w:hAnsi="Courier New" w:cs="Courier New" w:hint="default"/>
      </w:rPr>
    </w:lvl>
    <w:lvl w:ilvl="2" w:tplc="04090005" w:tentative="1">
      <w:start w:val="1"/>
      <w:numFmt w:val="bullet"/>
      <w:lvlText w:val=""/>
      <w:lvlJc w:val="left"/>
      <w:pPr>
        <w:ind w:left="3291" w:hanging="360"/>
      </w:pPr>
      <w:rPr>
        <w:rFonts w:ascii="Wingdings" w:hAnsi="Wingdings" w:hint="default"/>
      </w:rPr>
    </w:lvl>
    <w:lvl w:ilvl="3" w:tplc="04090001" w:tentative="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E651A3"/>
    <w:multiLevelType w:val="hybridMultilevel"/>
    <w:tmpl w:val="6738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F024F"/>
    <w:multiLevelType w:val="hybridMultilevel"/>
    <w:tmpl w:val="5BF07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6D5B3D"/>
    <w:multiLevelType w:val="hybridMultilevel"/>
    <w:tmpl w:val="BD7EFB50"/>
    <w:lvl w:ilvl="0" w:tplc="FB1E325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1B06BF"/>
    <w:multiLevelType w:val="hybridMultilevel"/>
    <w:tmpl w:val="E01C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87089E"/>
    <w:multiLevelType w:val="hybridMultilevel"/>
    <w:tmpl w:val="9820A9B4"/>
    <w:lvl w:ilvl="0" w:tplc="FB1E32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FF0A3F"/>
    <w:multiLevelType w:val="hybridMultilevel"/>
    <w:tmpl w:val="64DA61C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4"/>
  </w:num>
  <w:num w:numId="3">
    <w:abstractNumId w:val="17"/>
  </w:num>
  <w:num w:numId="4">
    <w:abstractNumId w:val="18"/>
  </w:num>
  <w:num w:numId="5">
    <w:abstractNumId w:val="13"/>
  </w:num>
  <w:num w:numId="6">
    <w:abstractNumId w:val="21"/>
  </w:num>
  <w:num w:numId="7">
    <w:abstractNumId w:val="27"/>
  </w:num>
  <w:num w:numId="8">
    <w:abstractNumId w:val="14"/>
  </w:num>
  <w:num w:numId="9">
    <w:abstractNumId w:val="10"/>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7"/>
  </w:num>
  <w:num w:numId="18">
    <w:abstractNumId w:val="8"/>
  </w:num>
  <w:num w:numId="19">
    <w:abstractNumId w:val="6"/>
  </w:num>
  <w:num w:numId="20">
    <w:abstractNumId w:val="34"/>
  </w:num>
  <w:num w:numId="21">
    <w:abstractNumId w:val="15"/>
  </w:num>
  <w:num w:numId="22">
    <w:abstractNumId w:val="32"/>
  </w:num>
  <w:num w:numId="23">
    <w:abstractNumId w:val="23"/>
  </w:num>
  <w:num w:numId="24">
    <w:abstractNumId w:val="16"/>
  </w:num>
  <w:num w:numId="25">
    <w:abstractNumId w:val="31"/>
  </w:num>
  <w:num w:numId="26">
    <w:abstractNumId w:val="9"/>
  </w:num>
  <w:num w:numId="27">
    <w:abstractNumId w:val="11"/>
  </w:num>
  <w:num w:numId="28">
    <w:abstractNumId w:val="22"/>
  </w:num>
  <w:num w:numId="29">
    <w:abstractNumId w:val="28"/>
  </w:num>
  <w:num w:numId="30">
    <w:abstractNumId w:val="33"/>
  </w:num>
  <w:num w:numId="31">
    <w:abstractNumId w:val="12"/>
  </w:num>
  <w:num w:numId="32">
    <w:abstractNumId w:val="3"/>
  </w:num>
  <w:num w:numId="33">
    <w:abstractNumId w:val="35"/>
  </w:num>
  <w:num w:numId="34">
    <w:abstractNumId w:val="20"/>
  </w:num>
  <w:num w:numId="35">
    <w:abstractNumId w:val="4"/>
  </w:num>
  <w:num w:numId="36">
    <w:abstractNumId w:val="30"/>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5E92"/>
    <w:rsid w:val="00006446"/>
    <w:rsid w:val="00006896"/>
    <w:rsid w:val="00007CDC"/>
    <w:rsid w:val="00011B28"/>
    <w:rsid w:val="00015D15"/>
    <w:rsid w:val="00021CF1"/>
    <w:rsid w:val="00022D87"/>
    <w:rsid w:val="00023ABD"/>
    <w:rsid w:val="0002564D"/>
    <w:rsid w:val="00025ECA"/>
    <w:rsid w:val="000325B8"/>
    <w:rsid w:val="00034C15"/>
    <w:rsid w:val="00034E93"/>
    <w:rsid w:val="00036319"/>
    <w:rsid w:val="00036BA1"/>
    <w:rsid w:val="000422E2"/>
    <w:rsid w:val="00042F22"/>
    <w:rsid w:val="000444EF"/>
    <w:rsid w:val="00046734"/>
    <w:rsid w:val="00047C32"/>
    <w:rsid w:val="00052A07"/>
    <w:rsid w:val="000534E3"/>
    <w:rsid w:val="0005606A"/>
    <w:rsid w:val="00057117"/>
    <w:rsid w:val="000616E7"/>
    <w:rsid w:val="0006487E"/>
    <w:rsid w:val="00065E1A"/>
    <w:rsid w:val="00066205"/>
    <w:rsid w:val="0007744D"/>
    <w:rsid w:val="00077E5F"/>
    <w:rsid w:val="0008036A"/>
    <w:rsid w:val="00081AE6"/>
    <w:rsid w:val="000855EB"/>
    <w:rsid w:val="00085B52"/>
    <w:rsid w:val="000866F2"/>
    <w:rsid w:val="0009009F"/>
    <w:rsid w:val="000903F9"/>
    <w:rsid w:val="00091557"/>
    <w:rsid w:val="000924C1"/>
    <w:rsid w:val="000924F0"/>
    <w:rsid w:val="00093474"/>
    <w:rsid w:val="0009510F"/>
    <w:rsid w:val="000A1B7B"/>
    <w:rsid w:val="000A3561"/>
    <w:rsid w:val="000A44E0"/>
    <w:rsid w:val="000A56F2"/>
    <w:rsid w:val="000B2719"/>
    <w:rsid w:val="000B3A8F"/>
    <w:rsid w:val="000B4AB9"/>
    <w:rsid w:val="000B58C3"/>
    <w:rsid w:val="000B61E9"/>
    <w:rsid w:val="000C165A"/>
    <w:rsid w:val="000C2E19"/>
    <w:rsid w:val="000D0D07"/>
    <w:rsid w:val="000D4797"/>
    <w:rsid w:val="000E0527"/>
    <w:rsid w:val="000E1E92"/>
    <w:rsid w:val="000E27B5"/>
    <w:rsid w:val="000E3E8F"/>
    <w:rsid w:val="000E5CFB"/>
    <w:rsid w:val="000F06D6"/>
    <w:rsid w:val="000F0EB1"/>
    <w:rsid w:val="000F1106"/>
    <w:rsid w:val="000F3BE9"/>
    <w:rsid w:val="000F3F6C"/>
    <w:rsid w:val="000F6DF3"/>
    <w:rsid w:val="001005FF"/>
    <w:rsid w:val="001054A3"/>
    <w:rsid w:val="001062FB"/>
    <w:rsid w:val="001063E6"/>
    <w:rsid w:val="001064F7"/>
    <w:rsid w:val="00106C41"/>
    <w:rsid w:val="001108C1"/>
    <w:rsid w:val="00113CF4"/>
    <w:rsid w:val="00113F3A"/>
    <w:rsid w:val="001153EA"/>
    <w:rsid w:val="00115643"/>
    <w:rsid w:val="001162B9"/>
    <w:rsid w:val="00116765"/>
    <w:rsid w:val="001219F5"/>
    <w:rsid w:val="00121A20"/>
    <w:rsid w:val="0012377F"/>
    <w:rsid w:val="00124314"/>
    <w:rsid w:val="00126B4A"/>
    <w:rsid w:val="001270F7"/>
    <w:rsid w:val="00132FD0"/>
    <w:rsid w:val="001344C0"/>
    <w:rsid w:val="001346FA"/>
    <w:rsid w:val="00135252"/>
    <w:rsid w:val="00137AB5"/>
    <w:rsid w:val="00137F0B"/>
    <w:rsid w:val="00151E23"/>
    <w:rsid w:val="001526E0"/>
    <w:rsid w:val="001551B5"/>
    <w:rsid w:val="001659C1"/>
    <w:rsid w:val="00173A8E"/>
    <w:rsid w:val="0017502C"/>
    <w:rsid w:val="001810F0"/>
    <w:rsid w:val="0018143F"/>
    <w:rsid w:val="00181FF8"/>
    <w:rsid w:val="00190539"/>
    <w:rsid w:val="00190AC1"/>
    <w:rsid w:val="0019341A"/>
    <w:rsid w:val="00197DF9"/>
    <w:rsid w:val="001A1987"/>
    <w:rsid w:val="001A2564"/>
    <w:rsid w:val="001A6173"/>
    <w:rsid w:val="001A6CBA"/>
    <w:rsid w:val="001B0231"/>
    <w:rsid w:val="001B0D97"/>
    <w:rsid w:val="001B5A5D"/>
    <w:rsid w:val="001C0809"/>
    <w:rsid w:val="001C1CE5"/>
    <w:rsid w:val="001C2644"/>
    <w:rsid w:val="001C3D2A"/>
    <w:rsid w:val="001C48A7"/>
    <w:rsid w:val="001C6E77"/>
    <w:rsid w:val="001D15C5"/>
    <w:rsid w:val="001D51BA"/>
    <w:rsid w:val="001D53E7"/>
    <w:rsid w:val="001D6342"/>
    <w:rsid w:val="001D6D53"/>
    <w:rsid w:val="001E58E2"/>
    <w:rsid w:val="001E7AED"/>
    <w:rsid w:val="001E7F03"/>
    <w:rsid w:val="001F3916"/>
    <w:rsid w:val="001F54C5"/>
    <w:rsid w:val="001F662C"/>
    <w:rsid w:val="001F7074"/>
    <w:rsid w:val="001F70E6"/>
    <w:rsid w:val="00200490"/>
    <w:rsid w:val="00201F3A"/>
    <w:rsid w:val="00203F96"/>
    <w:rsid w:val="002069B2"/>
    <w:rsid w:val="00207FA3"/>
    <w:rsid w:val="00214DA8"/>
    <w:rsid w:val="00215423"/>
    <w:rsid w:val="002158FA"/>
    <w:rsid w:val="00216382"/>
    <w:rsid w:val="00216ED4"/>
    <w:rsid w:val="00220600"/>
    <w:rsid w:val="002224DB"/>
    <w:rsid w:val="00223FCB"/>
    <w:rsid w:val="002252C3"/>
    <w:rsid w:val="00225C54"/>
    <w:rsid w:val="00230765"/>
    <w:rsid w:val="00230D18"/>
    <w:rsid w:val="002319E4"/>
    <w:rsid w:val="0023226A"/>
    <w:rsid w:val="00233056"/>
    <w:rsid w:val="002343F5"/>
    <w:rsid w:val="002346FA"/>
    <w:rsid w:val="00235632"/>
    <w:rsid w:val="00235872"/>
    <w:rsid w:val="00241559"/>
    <w:rsid w:val="002435B3"/>
    <w:rsid w:val="00244A14"/>
    <w:rsid w:val="002458EB"/>
    <w:rsid w:val="002500C8"/>
    <w:rsid w:val="00257543"/>
    <w:rsid w:val="002617E7"/>
    <w:rsid w:val="00263AA0"/>
    <w:rsid w:val="00264228"/>
    <w:rsid w:val="00264334"/>
    <w:rsid w:val="0026473E"/>
    <w:rsid w:val="00266214"/>
    <w:rsid w:val="00267C83"/>
    <w:rsid w:val="0027144F"/>
    <w:rsid w:val="00271813"/>
    <w:rsid w:val="002719A5"/>
    <w:rsid w:val="00271F3A"/>
    <w:rsid w:val="00273278"/>
    <w:rsid w:val="002737F4"/>
    <w:rsid w:val="002805F5"/>
    <w:rsid w:val="00280751"/>
    <w:rsid w:val="0028162B"/>
    <w:rsid w:val="0028280A"/>
    <w:rsid w:val="00285233"/>
    <w:rsid w:val="00286ACD"/>
    <w:rsid w:val="00287838"/>
    <w:rsid w:val="002907B5"/>
    <w:rsid w:val="00292EB7"/>
    <w:rsid w:val="0029507F"/>
    <w:rsid w:val="00296227"/>
    <w:rsid w:val="00296F44"/>
    <w:rsid w:val="0029777D"/>
    <w:rsid w:val="002A055E"/>
    <w:rsid w:val="002A1D4E"/>
    <w:rsid w:val="002A21F2"/>
    <w:rsid w:val="002A2869"/>
    <w:rsid w:val="002B24D6"/>
    <w:rsid w:val="002C41E6"/>
    <w:rsid w:val="002D071A"/>
    <w:rsid w:val="002D19DF"/>
    <w:rsid w:val="002D1B04"/>
    <w:rsid w:val="002D34B2"/>
    <w:rsid w:val="002D423E"/>
    <w:rsid w:val="002D48B0"/>
    <w:rsid w:val="002D5B37"/>
    <w:rsid w:val="002D7637"/>
    <w:rsid w:val="002E14FF"/>
    <w:rsid w:val="002E17F2"/>
    <w:rsid w:val="002E46AC"/>
    <w:rsid w:val="002E7CAE"/>
    <w:rsid w:val="002F13E4"/>
    <w:rsid w:val="002F2771"/>
    <w:rsid w:val="002F37A9"/>
    <w:rsid w:val="00301CE6"/>
    <w:rsid w:val="003023EF"/>
    <w:rsid w:val="0030256B"/>
    <w:rsid w:val="0030501F"/>
    <w:rsid w:val="00307BA1"/>
    <w:rsid w:val="00311702"/>
    <w:rsid w:val="00311E82"/>
    <w:rsid w:val="00312669"/>
    <w:rsid w:val="00313FD6"/>
    <w:rsid w:val="003143BD"/>
    <w:rsid w:val="00315363"/>
    <w:rsid w:val="003203ED"/>
    <w:rsid w:val="00322C9F"/>
    <w:rsid w:val="00324D23"/>
    <w:rsid w:val="00331457"/>
    <w:rsid w:val="00331751"/>
    <w:rsid w:val="00334579"/>
    <w:rsid w:val="00335858"/>
    <w:rsid w:val="00336BDA"/>
    <w:rsid w:val="00340671"/>
    <w:rsid w:val="00342BD7"/>
    <w:rsid w:val="00346DB5"/>
    <w:rsid w:val="003477B1"/>
    <w:rsid w:val="00347CCC"/>
    <w:rsid w:val="00353960"/>
    <w:rsid w:val="00357380"/>
    <w:rsid w:val="003602D9"/>
    <w:rsid w:val="003604CE"/>
    <w:rsid w:val="003618D0"/>
    <w:rsid w:val="00370E47"/>
    <w:rsid w:val="003742AC"/>
    <w:rsid w:val="00377CE1"/>
    <w:rsid w:val="00385BF0"/>
    <w:rsid w:val="003939FF"/>
    <w:rsid w:val="00395B5A"/>
    <w:rsid w:val="003A12D6"/>
    <w:rsid w:val="003A2223"/>
    <w:rsid w:val="003A2A0F"/>
    <w:rsid w:val="003A45A1"/>
    <w:rsid w:val="003A5B0A"/>
    <w:rsid w:val="003A6BAC"/>
    <w:rsid w:val="003A70A4"/>
    <w:rsid w:val="003A7D2C"/>
    <w:rsid w:val="003A7EF3"/>
    <w:rsid w:val="003B159C"/>
    <w:rsid w:val="003B369F"/>
    <w:rsid w:val="003B36A3"/>
    <w:rsid w:val="003B521E"/>
    <w:rsid w:val="003B64BB"/>
    <w:rsid w:val="003B7FE5"/>
    <w:rsid w:val="003C11C8"/>
    <w:rsid w:val="003C2702"/>
    <w:rsid w:val="003C7806"/>
    <w:rsid w:val="003D0D26"/>
    <w:rsid w:val="003D109F"/>
    <w:rsid w:val="003D2478"/>
    <w:rsid w:val="003D3C45"/>
    <w:rsid w:val="003D5B1F"/>
    <w:rsid w:val="003E029E"/>
    <w:rsid w:val="003E0BD7"/>
    <w:rsid w:val="003E15FA"/>
    <w:rsid w:val="003E55E4"/>
    <w:rsid w:val="003E74E3"/>
    <w:rsid w:val="003F05C7"/>
    <w:rsid w:val="003F1F7C"/>
    <w:rsid w:val="003F2CD4"/>
    <w:rsid w:val="003F6BBE"/>
    <w:rsid w:val="004000E8"/>
    <w:rsid w:val="00402E2B"/>
    <w:rsid w:val="00404F62"/>
    <w:rsid w:val="0040512B"/>
    <w:rsid w:val="00405CA5"/>
    <w:rsid w:val="00407CD3"/>
    <w:rsid w:val="00410134"/>
    <w:rsid w:val="00410B72"/>
    <w:rsid w:val="00410BD8"/>
    <w:rsid w:val="00410F18"/>
    <w:rsid w:val="004125E8"/>
    <w:rsid w:val="0041263E"/>
    <w:rsid w:val="00413AAC"/>
    <w:rsid w:val="00413E92"/>
    <w:rsid w:val="004205C3"/>
    <w:rsid w:val="00421105"/>
    <w:rsid w:val="00422AA4"/>
    <w:rsid w:val="004242F4"/>
    <w:rsid w:val="004245F4"/>
    <w:rsid w:val="00425C29"/>
    <w:rsid w:val="00427248"/>
    <w:rsid w:val="00431754"/>
    <w:rsid w:val="00436F60"/>
    <w:rsid w:val="00437447"/>
    <w:rsid w:val="00441A92"/>
    <w:rsid w:val="004431DC"/>
    <w:rsid w:val="00444F56"/>
    <w:rsid w:val="00446488"/>
    <w:rsid w:val="004517AA"/>
    <w:rsid w:val="00452CAC"/>
    <w:rsid w:val="00456005"/>
    <w:rsid w:val="00457565"/>
    <w:rsid w:val="00457B71"/>
    <w:rsid w:val="00463994"/>
    <w:rsid w:val="00464689"/>
    <w:rsid w:val="004669E2"/>
    <w:rsid w:val="00467A98"/>
    <w:rsid w:val="00470C31"/>
    <w:rsid w:val="00471DE0"/>
    <w:rsid w:val="004734D0"/>
    <w:rsid w:val="0047556B"/>
    <w:rsid w:val="00477768"/>
    <w:rsid w:val="00481ACB"/>
    <w:rsid w:val="00483547"/>
    <w:rsid w:val="00483B1C"/>
    <w:rsid w:val="00483DDA"/>
    <w:rsid w:val="00490BD5"/>
    <w:rsid w:val="00492BC5"/>
    <w:rsid w:val="004964F1"/>
    <w:rsid w:val="00496998"/>
    <w:rsid w:val="004A16BC"/>
    <w:rsid w:val="004A2B94"/>
    <w:rsid w:val="004A58FC"/>
    <w:rsid w:val="004B6ACB"/>
    <w:rsid w:val="004B6F6A"/>
    <w:rsid w:val="004B7C0C"/>
    <w:rsid w:val="004C3898"/>
    <w:rsid w:val="004C53EB"/>
    <w:rsid w:val="004D36B1"/>
    <w:rsid w:val="004D5A05"/>
    <w:rsid w:val="004D7EBD"/>
    <w:rsid w:val="004E2680"/>
    <w:rsid w:val="004E28F9"/>
    <w:rsid w:val="004E462E"/>
    <w:rsid w:val="004E56DC"/>
    <w:rsid w:val="004E76F4"/>
    <w:rsid w:val="004F0B4E"/>
    <w:rsid w:val="004F0B6C"/>
    <w:rsid w:val="004F1029"/>
    <w:rsid w:val="004F2078"/>
    <w:rsid w:val="004F4DA3"/>
    <w:rsid w:val="004F6343"/>
    <w:rsid w:val="004F7B7F"/>
    <w:rsid w:val="00506557"/>
    <w:rsid w:val="0050677A"/>
    <w:rsid w:val="005108D8"/>
    <w:rsid w:val="005116F9"/>
    <w:rsid w:val="005153A7"/>
    <w:rsid w:val="005219CF"/>
    <w:rsid w:val="00534B59"/>
    <w:rsid w:val="00536759"/>
    <w:rsid w:val="00537C62"/>
    <w:rsid w:val="00540140"/>
    <w:rsid w:val="00544952"/>
    <w:rsid w:val="00545E5C"/>
    <w:rsid w:val="00546970"/>
    <w:rsid w:val="00554E19"/>
    <w:rsid w:val="005554E8"/>
    <w:rsid w:val="005561A8"/>
    <w:rsid w:val="00557F9F"/>
    <w:rsid w:val="0056121F"/>
    <w:rsid w:val="00561E5C"/>
    <w:rsid w:val="005631E0"/>
    <w:rsid w:val="0056632B"/>
    <w:rsid w:val="00572505"/>
    <w:rsid w:val="00575E35"/>
    <w:rsid w:val="0057705F"/>
    <w:rsid w:val="00582809"/>
    <w:rsid w:val="0058798C"/>
    <w:rsid w:val="005900FA"/>
    <w:rsid w:val="005935A4"/>
    <w:rsid w:val="005948C2"/>
    <w:rsid w:val="00595DCA"/>
    <w:rsid w:val="0059779B"/>
    <w:rsid w:val="005A209A"/>
    <w:rsid w:val="005A662D"/>
    <w:rsid w:val="005B1409"/>
    <w:rsid w:val="005B35D7"/>
    <w:rsid w:val="005B392A"/>
    <w:rsid w:val="005B3AA3"/>
    <w:rsid w:val="005B42A8"/>
    <w:rsid w:val="005B6F83"/>
    <w:rsid w:val="005C69E3"/>
    <w:rsid w:val="005C6D86"/>
    <w:rsid w:val="005C74FB"/>
    <w:rsid w:val="005D1602"/>
    <w:rsid w:val="005D26AA"/>
    <w:rsid w:val="005D36CA"/>
    <w:rsid w:val="005D5DC3"/>
    <w:rsid w:val="005E0ED0"/>
    <w:rsid w:val="005E385F"/>
    <w:rsid w:val="005E5B81"/>
    <w:rsid w:val="005F2CB1"/>
    <w:rsid w:val="005F3025"/>
    <w:rsid w:val="005F618C"/>
    <w:rsid w:val="005F70BD"/>
    <w:rsid w:val="005F7FA6"/>
    <w:rsid w:val="00601CBC"/>
    <w:rsid w:val="0060283C"/>
    <w:rsid w:val="00604F14"/>
    <w:rsid w:val="0061142C"/>
    <w:rsid w:val="00611B83"/>
    <w:rsid w:val="00613257"/>
    <w:rsid w:val="00620A71"/>
    <w:rsid w:val="00620D80"/>
    <w:rsid w:val="0062130F"/>
    <w:rsid w:val="006234A6"/>
    <w:rsid w:val="00630001"/>
    <w:rsid w:val="006311B3"/>
    <w:rsid w:val="0063284C"/>
    <w:rsid w:val="0063313E"/>
    <w:rsid w:val="006345DB"/>
    <w:rsid w:val="00636398"/>
    <w:rsid w:val="006368D3"/>
    <w:rsid w:val="006377EC"/>
    <w:rsid w:val="0064151F"/>
    <w:rsid w:val="00641533"/>
    <w:rsid w:val="0064208D"/>
    <w:rsid w:val="00643475"/>
    <w:rsid w:val="0064396A"/>
    <w:rsid w:val="0064624E"/>
    <w:rsid w:val="00650AB9"/>
    <w:rsid w:val="00653E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25"/>
    <w:rsid w:val="006771F9"/>
    <w:rsid w:val="006776D7"/>
    <w:rsid w:val="006800EF"/>
    <w:rsid w:val="00681003"/>
    <w:rsid w:val="006817C9"/>
    <w:rsid w:val="00683ECE"/>
    <w:rsid w:val="00692CF4"/>
    <w:rsid w:val="00695FC2"/>
    <w:rsid w:val="00696949"/>
    <w:rsid w:val="00696FD8"/>
    <w:rsid w:val="00697052"/>
    <w:rsid w:val="006A46FB"/>
    <w:rsid w:val="006A4B99"/>
    <w:rsid w:val="006A54DD"/>
    <w:rsid w:val="006A5A2E"/>
    <w:rsid w:val="006A5C3F"/>
    <w:rsid w:val="006A5E28"/>
    <w:rsid w:val="006A697B"/>
    <w:rsid w:val="006A74DF"/>
    <w:rsid w:val="006A7AFF"/>
    <w:rsid w:val="006B0852"/>
    <w:rsid w:val="006B1816"/>
    <w:rsid w:val="006B2099"/>
    <w:rsid w:val="006B50CF"/>
    <w:rsid w:val="006C03B8"/>
    <w:rsid w:val="006C5EC9"/>
    <w:rsid w:val="006C6059"/>
    <w:rsid w:val="006C7522"/>
    <w:rsid w:val="006D21FB"/>
    <w:rsid w:val="006D66BF"/>
    <w:rsid w:val="006D6F08"/>
    <w:rsid w:val="006E062C"/>
    <w:rsid w:val="006E1C82"/>
    <w:rsid w:val="006E28B7"/>
    <w:rsid w:val="006E2A9B"/>
    <w:rsid w:val="006E3310"/>
    <w:rsid w:val="006E4E39"/>
    <w:rsid w:val="006E565E"/>
    <w:rsid w:val="006E673D"/>
    <w:rsid w:val="006E7D3B"/>
    <w:rsid w:val="006F1165"/>
    <w:rsid w:val="006F1B70"/>
    <w:rsid w:val="006F25C7"/>
    <w:rsid w:val="006F341D"/>
    <w:rsid w:val="006F3CDE"/>
    <w:rsid w:val="006F3E3D"/>
    <w:rsid w:val="006F58D4"/>
    <w:rsid w:val="006F6582"/>
    <w:rsid w:val="0070346E"/>
    <w:rsid w:val="0070493B"/>
    <w:rsid w:val="00704EDB"/>
    <w:rsid w:val="00706101"/>
    <w:rsid w:val="00707072"/>
    <w:rsid w:val="00707D61"/>
    <w:rsid w:val="00712287"/>
    <w:rsid w:val="00712772"/>
    <w:rsid w:val="007129AB"/>
    <w:rsid w:val="007148D3"/>
    <w:rsid w:val="00715B9A"/>
    <w:rsid w:val="00717662"/>
    <w:rsid w:val="007257D0"/>
    <w:rsid w:val="00726EA6"/>
    <w:rsid w:val="00727208"/>
    <w:rsid w:val="00727680"/>
    <w:rsid w:val="007348B1"/>
    <w:rsid w:val="007362A6"/>
    <w:rsid w:val="00736D7D"/>
    <w:rsid w:val="007409FC"/>
    <w:rsid w:val="00740E58"/>
    <w:rsid w:val="0074135A"/>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601"/>
    <w:rsid w:val="007A1CB3"/>
    <w:rsid w:val="007A306F"/>
    <w:rsid w:val="007A43A6"/>
    <w:rsid w:val="007A58A6"/>
    <w:rsid w:val="007A70BF"/>
    <w:rsid w:val="007B3D2D"/>
    <w:rsid w:val="007B50AE"/>
    <w:rsid w:val="007B51DF"/>
    <w:rsid w:val="007B7ECD"/>
    <w:rsid w:val="007C05DD"/>
    <w:rsid w:val="007C1C78"/>
    <w:rsid w:val="007C3D18"/>
    <w:rsid w:val="007C60BF"/>
    <w:rsid w:val="007C627A"/>
    <w:rsid w:val="007C6A07"/>
    <w:rsid w:val="007C75A1"/>
    <w:rsid w:val="007C77A5"/>
    <w:rsid w:val="007D04E5"/>
    <w:rsid w:val="007D2DF8"/>
    <w:rsid w:val="007D2E94"/>
    <w:rsid w:val="007D5901"/>
    <w:rsid w:val="007D7526"/>
    <w:rsid w:val="007E4610"/>
    <w:rsid w:val="007E4715"/>
    <w:rsid w:val="007E505B"/>
    <w:rsid w:val="007E7091"/>
    <w:rsid w:val="00803FAE"/>
    <w:rsid w:val="0080605F"/>
    <w:rsid w:val="008065DA"/>
    <w:rsid w:val="00807786"/>
    <w:rsid w:val="00810196"/>
    <w:rsid w:val="00811FCB"/>
    <w:rsid w:val="00812E44"/>
    <w:rsid w:val="00815271"/>
    <w:rsid w:val="008158D6"/>
    <w:rsid w:val="00815DCB"/>
    <w:rsid w:val="00817196"/>
    <w:rsid w:val="008235DB"/>
    <w:rsid w:val="00824AB4"/>
    <w:rsid w:val="00825A35"/>
    <w:rsid w:val="00825C42"/>
    <w:rsid w:val="00825D25"/>
    <w:rsid w:val="00827D6F"/>
    <w:rsid w:val="00830A98"/>
    <w:rsid w:val="008376AC"/>
    <w:rsid w:val="00837DDD"/>
    <w:rsid w:val="008444E8"/>
    <w:rsid w:val="00844E80"/>
    <w:rsid w:val="00846FE7"/>
    <w:rsid w:val="00853EF3"/>
    <w:rsid w:val="00856911"/>
    <w:rsid w:val="008677FD"/>
    <w:rsid w:val="008706D4"/>
    <w:rsid w:val="00870B10"/>
    <w:rsid w:val="00870F8A"/>
    <w:rsid w:val="008719A4"/>
    <w:rsid w:val="00871D23"/>
    <w:rsid w:val="00874312"/>
    <w:rsid w:val="0087437C"/>
    <w:rsid w:val="00875CD7"/>
    <w:rsid w:val="00876B4D"/>
    <w:rsid w:val="008773FF"/>
    <w:rsid w:val="00877F18"/>
    <w:rsid w:val="00882277"/>
    <w:rsid w:val="00893229"/>
    <w:rsid w:val="008941E3"/>
    <w:rsid w:val="00894A88"/>
    <w:rsid w:val="00895386"/>
    <w:rsid w:val="008A0601"/>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E03"/>
    <w:rsid w:val="008E63AD"/>
    <w:rsid w:val="008F1C4E"/>
    <w:rsid w:val="008F1EAB"/>
    <w:rsid w:val="008F253A"/>
    <w:rsid w:val="008F3051"/>
    <w:rsid w:val="008F33DC"/>
    <w:rsid w:val="008F477F"/>
    <w:rsid w:val="008F4EC6"/>
    <w:rsid w:val="008F4F41"/>
    <w:rsid w:val="008F4FC0"/>
    <w:rsid w:val="008F59EC"/>
    <w:rsid w:val="00902350"/>
    <w:rsid w:val="00902852"/>
    <w:rsid w:val="0090336B"/>
    <w:rsid w:val="00904AA7"/>
    <w:rsid w:val="009053AA"/>
    <w:rsid w:val="00906939"/>
    <w:rsid w:val="00910B7D"/>
    <w:rsid w:val="00911DFB"/>
    <w:rsid w:val="009130AB"/>
    <w:rsid w:val="009139D9"/>
    <w:rsid w:val="00914AD8"/>
    <w:rsid w:val="00916079"/>
    <w:rsid w:val="009165BA"/>
    <w:rsid w:val="00917CE9"/>
    <w:rsid w:val="00920BF2"/>
    <w:rsid w:val="00922010"/>
    <w:rsid w:val="0093120F"/>
    <w:rsid w:val="00931BD9"/>
    <w:rsid w:val="009368F3"/>
    <w:rsid w:val="00941636"/>
    <w:rsid w:val="00943742"/>
    <w:rsid w:val="00943E78"/>
    <w:rsid w:val="0094495D"/>
    <w:rsid w:val="00945C05"/>
    <w:rsid w:val="00946945"/>
    <w:rsid w:val="00947713"/>
    <w:rsid w:val="00950DE7"/>
    <w:rsid w:val="00953920"/>
    <w:rsid w:val="00953D47"/>
    <w:rsid w:val="009549FA"/>
    <w:rsid w:val="0095681E"/>
    <w:rsid w:val="009572D4"/>
    <w:rsid w:val="00961921"/>
    <w:rsid w:val="0096430A"/>
    <w:rsid w:val="00964670"/>
    <w:rsid w:val="0096554B"/>
    <w:rsid w:val="0096584A"/>
    <w:rsid w:val="00971F08"/>
    <w:rsid w:val="00973E78"/>
    <w:rsid w:val="0097603D"/>
    <w:rsid w:val="00976949"/>
    <w:rsid w:val="00980477"/>
    <w:rsid w:val="00985253"/>
    <w:rsid w:val="009853B3"/>
    <w:rsid w:val="00990630"/>
    <w:rsid w:val="00990E8C"/>
    <w:rsid w:val="00991761"/>
    <w:rsid w:val="00994DCA"/>
    <w:rsid w:val="00995F7D"/>
    <w:rsid w:val="009960EC"/>
    <w:rsid w:val="009970DD"/>
    <w:rsid w:val="009975AC"/>
    <w:rsid w:val="00997CF0"/>
    <w:rsid w:val="009A0FBA"/>
    <w:rsid w:val="009A1601"/>
    <w:rsid w:val="009A3BB6"/>
    <w:rsid w:val="009A462D"/>
    <w:rsid w:val="009A5CBA"/>
    <w:rsid w:val="009B1F30"/>
    <w:rsid w:val="009B3AC2"/>
    <w:rsid w:val="009B4DF4"/>
    <w:rsid w:val="009B564E"/>
    <w:rsid w:val="009B7E87"/>
    <w:rsid w:val="009C0169"/>
    <w:rsid w:val="009C1164"/>
    <w:rsid w:val="009C403E"/>
    <w:rsid w:val="009D4FF0"/>
    <w:rsid w:val="009D6CB2"/>
    <w:rsid w:val="009D703C"/>
    <w:rsid w:val="009D718F"/>
    <w:rsid w:val="009E068F"/>
    <w:rsid w:val="009E14E0"/>
    <w:rsid w:val="009E35DB"/>
    <w:rsid w:val="009E47A3"/>
    <w:rsid w:val="009F08F3"/>
    <w:rsid w:val="009F105B"/>
    <w:rsid w:val="009F2D33"/>
    <w:rsid w:val="009F344F"/>
    <w:rsid w:val="00A031D8"/>
    <w:rsid w:val="00A048A8"/>
    <w:rsid w:val="00A04F49"/>
    <w:rsid w:val="00A11EAB"/>
    <w:rsid w:val="00A13E54"/>
    <w:rsid w:val="00A17F63"/>
    <w:rsid w:val="00A2193B"/>
    <w:rsid w:val="00A233C5"/>
    <w:rsid w:val="00A2351A"/>
    <w:rsid w:val="00A246C1"/>
    <w:rsid w:val="00A264A9"/>
    <w:rsid w:val="00A26DCF"/>
    <w:rsid w:val="00A27785"/>
    <w:rsid w:val="00A30187"/>
    <w:rsid w:val="00A3178E"/>
    <w:rsid w:val="00A3448A"/>
    <w:rsid w:val="00A352B1"/>
    <w:rsid w:val="00A36297"/>
    <w:rsid w:val="00A36EC7"/>
    <w:rsid w:val="00A370E0"/>
    <w:rsid w:val="00A41E2B"/>
    <w:rsid w:val="00A45B74"/>
    <w:rsid w:val="00A50E43"/>
    <w:rsid w:val="00A52E1D"/>
    <w:rsid w:val="00A61499"/>
    <w:rsid w:val="00A62A77"/>
    <w:rsid w:val="00A63483"/>
    <w:rsid w:val="00A657D7"/>
    <w:rsid w:val="00A65ED5"/>
    <w:rsid w:val="00A660AC"/>
    <w:rsid w:val="00A67E6C"/>
    <w:rsid w:val="00A71B99"/>
    <w:rsid w:val="00A739D0"/>
    <w:rsid w:val="00A74A11"/>
    <w:rsid w:val="00A761D4"/>
    <w:rsid w:val="00A77EC4"/>
    <w:rsid w:val="00A8245E"/>
    <w:rsid w:val="00A91A6A"/>
    <w:rsid w:val="00A92879"/>
    <w:rsid w:val="00A9442A"/>
    <w:rsid w:val="00A950AF"/>
    <w:rsid w:val="00AA016F"/>
    <w:rsid w:val="00AA1ED6"/>
    <w:rsid w:val="00AA51D6"/>
    <w:rsid w:val="00AB0BC8"/>
    <w:rsid w:val="00AB11CA"/>
    <w:rsid w:val="00AB14D9"/>
    <w:rsid w:val="00AB413B"/>
    <w:rsid w:val="00AB4AB8"/>
    <w:rsid w:val="00AB5CDF"/>
    <w:rsid w:val="00AB655E"/>
    <w:rsid w:val="00AC007F"/>
    <w:rsid w:val="00AC2ECD"/>
    <w:rsid w:val="00AC3119"/>
    <w:rsid w:val="00AC49FB"/>
    <w:rsid w:val="00AC5A10"/>
    <w:rsid w:val="00AD0AA3"/>
    <w:rsid w:val="00AD2ED0"/>
    <w:rsid w:val="00AD3F94"/>
    <w:rsid w:val="00AD4A5A"/>
    <w:rsid w:val="00AE27AC"/>
    <w:rsid w:val="00AE3745"/>
    <w:rsid w:val="00AE3B23"/>
    <w:rsid w:val="00AE40E0"/>
    <w:rsid w:val="00AE4DBA"/>
    <w:rsid w:val="00AE4F07"/>
    <w:rsid w:val="00AF1C5D"/>
    <w:rsid w:val="00AF22BE"/>
    <w:rsid w:val="00AF42D7"/>
    <w:rsid w:val="00B006FE"/>
    <w:rsid w:val="00B007CB"/>
    <w:rsid w:val="00B02AA9"/>
    <w:rsid w:val="00B02FA3"/>
    <w:rsid w:val="00B05084"/>
    <w:rsid w:val="00B14AF9"/>
    <w:rsid w:val="00B157F9"/>
    <w:rsid w:val="00B20256"/>
    <w:rsid w:val="00B207F4"/>
    <w:rsid w:val="00B20D09"/>
    <w:rsid w:val="00B2763F"/>
    <w:rsid w:val="00B27AAC"/>
    <w:rsid w:val="00B30929"/>
    <w:rsid w:val="00B372AA"/>
    <w:rsid w:val="00B40445"/>
    <w:rsid w:val="00B409E0"/>
    <w:rsid w:val="00B41888"/>
    <w:rsid w:val="00B45A52"/>
    <w:rsid w:val="00B46175"/>
    <w:rsid w:val="00B530F6"/>
    <w:rsid w:val="00B548B7"/>
    <w:rsid w:val="00B5733A"/>
    <w:rsid w:val="00B57BFE"/>
    <w:rsid w:val="00B60DAC"/>
    <w:rsid w:val="00B664C7"/>
    <w:rsid w:val="00B66BD1"/>
    <w:rsid w:val="00B70B5D"/>
    <w:rsid w:val="00B739F6"/>
    <w:rsid w:val="00B81A6C"/>
    <w:rsid w:val="00B838A8"/>
    <w:rsid w:val="00B85DE5"/>
    <w:rsid w:val="00B90F73"/>
    <w:rsid w:val="00B93B59"/>
    <w:rsid w:val="00B9406A"/>
    <w:rsid w:val="00BA2280"/>
    <w:rsid w:val="00BA2A08"/>
    <w:rsid w:val="00BA2ABE"/>
    <w:rsid w:val="00BA30D3"/>
    <w:rsid w:val="00BA56D2"/>
    <w:rsid w:val="00BA76E0"/>
    <w:rsid w:val="00BB25A2"/>
    <w:rsid w:val="00BB2A25"/>
    <w:rsid w:val="00BB51E9"/>
    <w:rsid w:val="00BC0FDC"/>
    <w:rsid w:val="00BC3053"/>
    <w:rsid w:val="00BC4D2E"/>
    <w:rsid w:val="00BD48AC"/>
    <w:rsid w:val="00BD5F1A"/>
    <w:rsid w:val="00BE11C6"/>
    <w:rsid w:val="00BE1234"/>
    <w:rsid w:val="00BE2FA6"/>
    <w:rsid w:val="00BE333F"/>
    <w:rsid w:val="00BE7406"/>
    <w:rsid w:val="00BE7603"/>
    <w:rsid w:val="00BF3279"/>
    <w:rsid w:val="00BF424F"/>
    <w:rsid w:val="00BF74C7"/>
    <w:rsid w:val="00C0067D"/>
    <w:rsid w:val="00C015F1"/>
    <w:rsid w:val="00C01F33"/>
    <w:rsid w:val="00C02C47"/>
    <w:rsid w:val="00C02CC6"/>
    <w:rsid w:val="00C040F7"/>
    <w:rsid w:val="00C044AB"/>
    <w:rsid w:val="00C05706"/>
    <w:rsid w:val="00C07377"/>
    <w:rsid w:val="00C10478"/>
    <w:rsid w:val="00C12107"/>
    <w:rsid w:val="00C12EFF"/>
    <w:rsid w:val="00C14D4B"/>
    <w:rsid w:val="00C154BB"/>
    <w:rsid w:val="00C2360E"/>
    <w:rsid w:val="00C24E9C"/>
    <w:rsid w:val="00C279B5"/>
    <w:rsid w:val="00C27C45"/>
    <w:rsid w:val="00C3257D"/>
    <w:rsid w:val="00C3719D"/>
    <w:rsid w:val="00C37CB2"/>
    <w:rsid w:val="00C41441"/>
    <w:rsid w:val="00C473A5"/>
    <w:rsid w:val="00C5141F"/>
    <w:rsid w:val="00C54995"/>
    <w:rsid w:val="00C54D41"/>
    <w:rsid w:val="00C60783"/>
    <w:rsid w:val="00C618B9"/>
    <w:rsid w:val="00C64672"/>
    <w:rsid w:val="00C70697"/>
    <w:rsid w:val="00C71CB0"/>
    <w:rsid w:val="00C72093"/>
    <w:rsid w:val="00C72EF4"/>
    <w:rsid w:val="00C744FE"/>
    <w:rsid w:val="00C75D2F"/>
    <w:rsid w:val="00C767BE"/>
    <w:rsid w:val="00C76E3C"/>
    <w:rsid w:val="00C80298"/>
    <w:rsid w:val="00C81568"/>
    <w:rsid w:val="00C820D8"/>
    <w:rsid w:val="00C839AD"/>
    <w:rsid w:val="00C8664C"/>
    <w:rsid w:val="00C9027A"/>
    <w:rsid w:val="00C9068E"/>
    <w:rsid w:val="00C93814"/>
    <w:rsid w:val="00C93C4B"/>
    <w:rsid w:val="00C944AB"/>
    <w:rsid w:val="00C95B40"/>
    <w:rsid w:val="00CA1ED8"/>
    <w:rsid w:val="00CA649C"/>
    <w:rsid w:val="00CB1F63"/>
    <w:rsid w:val="00CB37AD"/>
    <w:rsid w:val="00CB50DA"/>
    <w:rsid w:val="00CB6D61"/>
    <w:rsid w:val="00CB7170"/>
    <w:rsid w:val="00CC040E"/>
    <w:rsid w:val="00CC111F"/>
    <w:rsid w:val="00CC2011"/>
    <w:rsid w:val="00CC3EA0"/>
    <w:rsid w:val="00CC4B52"/>
    <w:rsid w:val="00CC7B45"/>
    <w:rsid w:val="00CD1188"/>
    <w:rsid w:val="00CD2ED1"/>
    <w:rsid w:val="00CD337B"/>
    <w:rsid w:val="00CD4A30"/>
    <w:rsid w:val="00CE0424"/>
    <w:rsid w:val="00CE7561"/>
    <w:rsid w:val="00CF12F6"/>
    <w:rsid w:val="00CF1354"/>
    <w:rsid w:val="00CF2FEB"/>
    <w:rsid w:val="00CF3B1F"/>
    <w:rsid w:val="00CF3BF6"/>
    <w:rsid w:val="00CF625B"/>
    <w:rsid w:val="00CF687E"/>
    <w:rsid w:val="00CF746C"/>
    <w:rsid w:val="00D0349B"/>
    <w:rsid w:val="00D04BB0"/>
    <w:rsid w:val="00D10249"/>
    <w:rsid w:val="00D115C3"/>
    <w:rsid w:val="00D11897"/>
    <w:rsid w:val="00D13135"/>
    <w:rsid w:val="00D13E4E"/>
    <w:rsid w:val="00D16DBB"/>
    <w:rsid w:val="00D2209E"/>
    <w:rsid w:val="00D23375"/>
    <w:rsid w:val="00D239A7"/>
    <w:rsid w:val="00D23F47"/>
    <w:rsid w:val="00D26A8A"/>
    <w:rsid w:val="00D353F1"/>
    <w:rsid w:val="00D36E71"/>
    <w:rsid w:val="00D37D87"/>
    <w:rsid w:val="00D40B33"/>
    <w:rsid w:val="00D4318F"/>
    <w:rsid w:val="00D4384A"/>
    <w:rsid w:val="00D438BF"/>
    <w:rsid w:val="00D440F8"/>
    <w:rsid w:val="00D546FF"/>
    <w:rsid w:val="00D55AD5"/>
    <w:rsid w:val="00D576CA"/>
    <w:rsid w:val="00D61AF5"/>
    <w:rsid w:val="00D64DD4"/>
    <w:rsid w:val="00D652B5"/>
    <w:rsid w:val="00D65D81"/>
    <w:rsid w:val="00D66155"/>
    <w:rsid w:val="00D708B0"/>
    <w:rsid w:val="00D77B1D"/>
    <w:rsid w:val="00D8021F"/>
    <w:rsid w:val="00D80383"/>
    <w:rsid w:val="00D823C6"/>
    <w:rsid w:val="00D8327F"/>
    <w:rsid w:val="00D848BA"/>
    <w:rsid w:val="00D86CA3"/>
    <w:rsid w:val="00D871CE"/>
    <w:rsid w:val="00D9196D"/>
    <w:rsid w:val="00D92982"/>
    <w:rsid w:val="00D96458"/>
    <w:rsid w:val="00D974E9"/>
    <w:rsid w:val="00DA22F8"/>
    <w:rsid w:val="00DA305E"/>
    <w:rsid w:val="00DA5417"/>
    <w:rsid w:val="00DA557E"/>
    <w:rsid w:val="00DA56E8"/>
    <w:rsid w:val="00DB0A9F"/>
    <w:rsid w:val="00DB377D"/>
    <w:rsid w:val="00DB6BB2"/>
    <w:rsid w:val="00DB708A"/>
    <w:rsid w:val="00DB7DB0"/>
    <w:rsid w:val="00DC1CB2"/>
    <w:rsid w:val="00DC24CB"/>
    <w:rsid w:val="00DC2D36"/>
    <w:rsid w:val="00DC42C4"/>
    <w:rsid w:val="00DC53EF"/>
    <w:rsid w:val="00DE2462"/>
    <w:rsid w:val="00DE2852"/>
    <w:rsid w:val="00DE5608"/>
    <w:rsid w:val="00DE58D0"/>
    <w:rsid w:val="00DE654F"/>
    <w:rsid w:val="00DF0B6E"/>
    <w:rsid w:val="00DF15E0"/>
    <w:rsid w:val="00DF37A0"/>
    <w:rsid w:val="00E044DF"/>
    <w:rsid w:val="00E071C7"/>
    <w:rsid w:val="00E110E7"/>
    <w:rsid w:val="00E11B20"/>
    <w:rsid w:val="00E11EDB"/>
    <w:rsid w:val="00E17FA2"/>
    <w:rsid w:val="00E22330"/>
    <w:rsid w:val="00E25873"/>
    <w:rsid w:val="00E30A8D"/>
    <w:rsid w:val="00E30B5A"/>
    <w:rsid w:val="00E3123D"/>
    <w:rsid w:val="00E31461"/>
    <w:rsid w:val="00E31D43"/>
    <w:rsid w:val="00E32608"/>
    <w:rsid w:val="00E34188"/>
    <w:rsid w:val="00E34B6E"/>
    <w:rsid w:val="00E35559"/>
    <w:rsid w:val="00E3723A"/>
    <w:rsid w:val="00E37860"/>
    <w:rsid w:val="00E37FC8"/>
    <w:rsid w:val="00E446F1"/>
    <w:rsid w:val="00E46886"/>
    <w:rsid w:val="00E47AEF"/>
    <w:rsid w:val="00E5058B"/>
    <w:rsid w:val="00E53B75"/>
    <w:rsid w:val="00E54E3B"/>
    <w:rsid w:val="00E57565"/>
    <w:rsid w:val="00E63838"/>
    <w:rsid w:val="00E64434"/>
    <w:rsid w:val="00E67C51"/>
    <w:rsid w:val="00E72EFC"/>
    <w:rsid w:val="00E739C2"/>
    <w:rsid w:val="00E758EC"/>
    <w:rsid w:val="00E8056F"/>
    <w:rsid w:val="00E8234C"/>
    <w:rsid w:val="00E83AA9"/>
    <w:rsid w:val="00E85928"/>
    <w:rsid w:val="00E87822"/>
    <w:rsid w:val="00E87BA1"/>
    <w:rsid w:val="00E90142"/>
    <w:rsid w:val="00E90395"/>
    <w:rsid w:val="00E90E49"/>
    <w:rsid w:val="00E917F9"/>
    <w:rsid w:val="00E9291C"/>
    <w:rsid w:val="00E93FFE"/>
    <w:rsid w:val="00E94F8A"/>
    <w:rsid w:val="00EA7A41"/>
    <w:rsid w:val="00EB077B"/>
    <w:rsid w:val="00EB1D17"/>
    <w:rsid w:val="00EB3A91"/>
    <w:rsid w:val="00EB4EA2"/>
    <w:rsid w:val="00EB5079"/>
    <w:rsid w:val="00EC24D5"/>
    <w:rsid w:val="00EC27C6"/>
    <w:rsid w:val="00EC3255"/>
    <w:rsid w:val="00EC4207"/>
    <w:rsid w:val="00EC5653"/>
    <w:rsid w:val="00EC71CE"/>
    <w:rsid w:val="00EC72A9"/>
    <w:rsid w:val="00ED1006"/>
    <w:rsid w:val="00ED6677"/>
    <w:rsid w:val="00EE4ECC"/>
    <w:rsid w:val="00EE5B68"/>
    <w:rsid w:val="00EF0CFA"/>
    <w:rsid w:val="00EF18FE"/>
    <w:rsid w:val="00EF2CE6"/>
    <w:rsid w:val="00EF5787"/>
    <w:rsid w:val="00EF60D0"/>
    <w:rsid w:val="00F0528D"/>
    <w:rsid w:val="00F06C67"/>
    <w:rsid w:val="00F06DFD"/>
    <w:rsid w:val="00F071D1"/>
    <w:rsid w:val="00F07533"/>
    <w:rsid w:val="00F10629"/>
    <w:rsid w:val="00F15FA5"/>
    <w:rsid w:val="00F209B7"/>
    <w:rsid w:val="00F2376F"/>
    <w:rsid w:val="00F243D8"/>
    <w:rsid w:val="00F253BC"/>
    <w:rsid w:val="00F25EFE"/>
    <w:rsid w:val="00F30828"/>
    <w:rsid w:val="00F313D6"/>
    <w:rsid w:val="00F40F0C"/>
    <w:rsid w:val="00F41B6E"/>
    <w:rsid w:val="00F43D3E"/>
    <w:rsid w:val="00F4766C"/>
    <w:rsid w:val="00F5060E"/>
    <w:rsid w:val="00F507D1"/>
    <w:rsid w:val="00F519CE"/>
    <w:rsid w:val="00F51ADA"/>
    <w:rsid w:val="00F53CC8"/>
    <w:rsid w:val="00F60203"/>
    <w:rsid w:val="00F607C5"/>
    <w:rsid w:val="00F60DEA"/>
    <w:rsid w:val="00F61BDA"/>
    <w:rsid w:val="00F6302A"/>
    <w:rsid w:val="00F63950"/>
    <w:rsid w:val="00F64C2B"/>
    <w:rsid w:val="00F651BE"/>
    <w:rsid w:val="00F67F53"/>
    <w:rsid w:val="00F700FB"/>
    <w:rsid w:val="00F703BE"/>
    <w:rsid w:val="00F71F69"/>
    <w:rsid w:val="00F72B72"/>
    <w:rsid w:val="00F74BB9"/>
    <w:rsid w:val="00F75582"/>
    <w:rsid w:val="00F76EFA"/>
    <w:rsid w:val="00F804BE"/>
    <w:rsid w:val="00F804CF"/>
    <w:rsid w:val="00F817CE"/>
    <w:rsid w:val="00F8456C"/>
    <w:rsid w:val="00F859D8"/>
    <w:rsid w:val="00F868F5"/>
    <w:rsid w:val="00F9056A"/>
    <w:rsid w:val="00F90F8D"/>
    <w:rsid w:val="00F92782"/>
    <w:rsid w:val="00F93AA9"/>
    <w:rsid w:val="00F96985"/>
    <w:rsid w:val="00F97838"/>
    <w:rsid w:val="00FA0B72"/>
    <w:rsid w:val="00FA2BB3"/>
    <w:rsid w:val="00FB4C80"/>
    <w:rsid w:val="00FB6A6A"/>
    <w:rsid w:val="00FB7F91"/>
    <w:rsid w:val="00FC0E6C"/>
    <w:rsid w:val="00FC5016"/>
    <w:rsid w:val="00FC700F"/>
    <w:rsid w:val="00FC7429"/>
    <w:rsid w:val="00FD07F6"/>
    <w:rsid w:val="00FD0BA8"/>
    <w:rsid w:val="00FD1B9D"/>
    <w:rsid w:val="00FD1EC8"/>
    <w:rsid w:val="00FD47ED"/>
    <w:rsid w:val="00FD74DB"/>
    <w:rsid w:val="00FD7660"/>
    <w:rsid w:val="00FE0655"/>
    <w:rsid w:val="00FE1930"/>
    <w:rsid w:val="00FE2365"/>
    <w:rsid w:val="00FE328E"/>
    <w:rsid w:val="00FE37D7"/>
    <w:rsid w:val="00FE4C7B"/>
    <w:rsid w:val="00FE5AD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numPr>
        <w:numId w:val="2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numPr>
        <w:ilvl w:val="1"/>
      </w:numPr>
      <w:pBdr>
        <w:top w:val="none" w:sz="0" w:space="0" w:color="auto"/>
      </w:pBdr>
      <w:spacing w:before="180"/>
      <w:outlineLvl w:val="1"/>
    </w:pPr>
    <w:rPr>
      <w:sz w:val="32"/>
    </w:rPr>
  </w:style>
  <w:style w:type="paragraph" w:styleId="Heading3">
    <w:name w:val="heading 3"/>
    <w:basedOn w:val="Heading2"/>
    <w:next w:val="Normal"/>
    <w:link w:val="Heading3Char"/>
    <w:autoRedefine/>
    <w:qFormat/>
    <w:rsid w:val="004125E8"/>
    <w:pPr>
      <w:numPr>
        <w:ilvl w:val="2"/>
      </w:numPr>
      <w:spacing w:before="120"/>
      <w:outlineLvl w:val="2"/>
    </w:pPr>
    <w:rPr>
      <w:rFonts w:eastAsia="SimSun"/>
      <w:sz w:val="28"/>
    </w:rPr>
  </w:style>
  <w:style w:type="paragraph" w:styleId="Heading4">
    <w:name w:val="heading 4"/>
    <w:basedOn w:val="Heading3"/>
    <w:next w:val="Normal"/>
    <w:link w:val="Heading4Char"/>
    <w:qFormat/>
    <w:rsid w:val="00810196"/>
    <w:pPr>
      <w:numPr>
        <w:ilvl w:val="3"/>
      </w:numPr>
      <w:outlineLvl w:val="3"/>
    </w:pPr>
    <w:rPr>
      <w:sz w:val="24"/>
    </w:rPr>
  </w:style>
  <w:style w:type="paragraph" w:styleId="Heading5">
    <w:name w:val="heading 5"/>
    <w:basedOn w:val="Heading4"/>
    <w:next w:val="Normal"/>
    <w:link w:val="Heading5Char"/>
    <w:qFormat/>
    <w:rsid w:val="00810196"/>
    <w:pPr>
      <w:numPr>
        <w:ilvl w:val="4"/>
      </w:numPr>
      <w:outlineLvl w:val="4"/>
    </w:pPr>
    <w:rPr>
      <w:sz w:val="22"/>
    </w:rPr>
  </w:style>
  <w:style w:type="paragraph" w:styleId="Heading6">
    <w:name w:val="heading 6"/>
    <w:basedOn w:val="H6"/>
    <w:next w:val="Normal"/>
    <w:link w:val="Heading6Char"/>
    <w:qFormat/>
    <w:rsid w:val="00810196"/>
    <w:pPr>
      <w:numPr>
        <w:ilvl w:val="5"/>
      </w:numPr>
      <w:outlineLvl w:val="5"/>
    </w:pPr>
  </w:style>
  <w:style w:type="paragraph" w:styleId="Heading7">
    <w:name w:val="heading 7"/>
    <w:basedOn w:val="H6"/>
    <w:next w:val="Normal"/>
    <w:link w:val="Heading7Char"/>
    <w:qFormat/>
    <w:rsid w:val="00810196"/>
    <w:pPr>
      <w:numPr>
        <w:ilvl w:val="6"/>
      </w:numPr>
      <w:outlineLvl w:val="6"/>
    </w:pPr>
  </w:style>
  <w:style w:type="paragraph" w:styleId="Heading8">
    <w:name w:val="heading 8"/>
    <w:basedOn w:val="Heading1"/>
    <w:next w:val="Normal"/>
    <w:link w:val="Heading8Char"/>
    <w:qFormat/>
    <w:rsid w:val="00810196"/>
    <w:pPr>
      <w:numPr>
        <w:ilvl w:val="7"/>
      </w:numPr>
      <w:outlineLvl w:val="7"/>
    </w:pPr>
  </w:style>
  <w:style w:type="paragraph" w:styleId="Heading9">
    <w:name w:val="heading 9"/>
    <w:basedOn w:val="Heading8"/>
    <w:next w:val="Normal"/>
    <w:link w:val="Heading9Char"/>
    <w:qFormat/>
    <w:rsid w:val="008101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link w:val="ReferenceChar"/>
    <w:qForma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uiPriority w:val="99"/>
    <w:qFormat/>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qFormat/>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numPr>
        <w:numId w:val="0"/>
      </w:numPr>
      <w:ind w:left="1134" w:hanging="1134"/>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4125E8"/>
    <w:rPr>
      <w:rFonts w:ascii="Arial" w:eastAsia="SimSun"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qFormat/>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qFormat/>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customStyle="1" w:styleId="ReferenceChar">
    <w:name w:val="Reference Char"/>
    <w:link w:val="Reference"/>
    <w:rsid w:val="000E3E8F"/>
    <w:rPr>
      <w:rFonts w:ascii="Arial" w:hAnsi="Arial"/>
      <w:lang w:eastAsia="zh-CN"/>
    </w:rPr>
  </w:style>
  <w:style w:type="paragraph" w:customStyle="1" w:styleId="Bulletedo1">
    <w:name w:val="Bulleted o 1"/>
    <w:basedOn w:val="Normal"/>
    <w:rsid w:val="001C6E77"/>
    <w:pPr>
      <w:numPr>
        <w:numId w:val="27"/>
      </w:numPr>
    </w:pPr>
    <w:rPr>
      <w:rFonts w:eastAsia="SimSun"/>
      <w:lang w:val="en-US" w:eastAsia="en-US"/>
    </w:rPr>
  </w:style>
  <w:style w:type="character" w:customStyle="1" w:styleId="B3Char">
    <w:name w:val="B3 Char"/>
    <w:rsid w:val="003023EF"/>
    <w:rPr>
      <w:lang w:eastAsia="en-US"/>
    </w:rPr>
  </w:style>
  <w:style w:type="character" w:customStyle="1" w:styleId="0MaintextChar">
    <w:name w:val="0 Main text Char"/>
    <w:basedOn w:val="DefaultParagraphFont"/>
    <w:link w:val="0Maintext"/>
    <w:locked/>
    <w:rsid w:val="00EB5079"/>
    <w:rPr>
      <w:rFonts w:ascii="Malgun Gothic" w:eastAsia="Malgun Gothic" w:hAnsi="Malgun Gothic"/>
    </w:rPr>
  </w:style>
  <w:style w:type="paragraph" w:customStyle="1" w:styleId="0Maintext">
    <w:name w:val="0 Main text"/>
    <w:basedOn w:val="Normal"/>
    <w:link w:val="0MaintextChar"/>
    <w:rsid w:val="00EB5079"/>
    <w:pPr>
      <w:overflowPunct/>
      <w:autoSpaceDE/>
      <w:autoSpaceDN/>
      <w:adjustRightInd/>
      <w:spacing w:after="120"/>
      <w:jc w:val="both"/>
      <w:textAlignment w:val="auto"/>
    </w:pPr>
    <w:rPr>
      <w:rFonts w:ascii="Malgun Gothic" w:eastAsia="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780771">
      <w:bodyDiv w:val="1"/>
      <w:marLeft w:val="0"/>
      <w:marRight w:val="0"/>
      <w:marTop w:val="0"/>
      <w:marBottom w:val="0"/>
      <w:divBdr>
        <w:top w:val="none" w:sz="0" w:space="0" w:color="auto"/>
        <w:left w:val="none" w:sz="0" w:space="0" w:color="auto"/>
        <w:bottom w:val="none" w:sz="0" w:space="0" w:color="auto"/>
        <w:right w:val="none" w:sz="0" w:space="0" w:color="auto"/>
      </w:divBdr>
    </w:div>
    <w:div w:id="175836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82B40-44EC-4F7A-BD16-CABF7ECD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7194</Words>
  <Characters>41008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2020-04-11T05:04:00Z</dcterms:created>
  <dcterms:modified xsi:type="dcterms:W3CDTF">2020-04-11T05:05:00Z</dcterms:modified>
  <cp:category/>
</cp:coreProperties>
</file>